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3" w:rsidRPr="005144B2" w:rsidRDefault="005144B2">
      <w:pPr>
        <w:rPr>
          <w:rFonts w:ascii="Times New Roman" w:hAnsi="Times New Roman" w:cs="Times New Roman"/>
          <w:b/>
          <w:sz w:val="24"/>
          <w:szCs w:val="24"/>
        </w:rPr>
      </w:pPr>
      <w:r w:rsidRPr="005144B2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5144B2" w:rsidRDefault="005144B2">
      <w:pPr>
        <w:rPr>
          <w:rFonts w:ascii="Times New Roman" w:hAnsi="Times New Roman" w:cs="Times New Roman"/>
          <w:b/>
          <w:sz w:val="24"/>
          <w:szCs w:val="24"/>
        </w:rPr>
      </w:pPr>
      <w:r w:rsidRPr="005144B2">
        <w:rPr>
          <w:rFonts w:ascii="Times New Roman" w:hAnsi="Times New Roman" w:cs="Times New Roman"/>
          <w:b/>
          <w:sz w:val="24"/>
          <w:szCs w:val="24"/>
        </w:rPr>
        <w:t>Temat</w:t>
      </w:r>
      <w:r w:rsidR="009F3181">
        <w:rPr>
          <w:rFonts w:ascii="Times New Roman" w:hAnsi="Times New Roman" w:cs="Times New Roman"/>
          <w:b/>
          <w:sz w:val="24"/>
          <w:szCs w:val="24"/>
        </w:rPr>
        <w:t>1</w:t>
      </w:r>
      <w:r w:rsidRPr="005144B2">
        <w:rPr>
          <w:rFonts w:ascii="Times New Roman" w:hAnsi="Times New Roman" w:cs="Times New Roman"/>
          <w:b/>
          <w:sz w:val="24"/>
          <w:szCs w:val="24"/>
        </w:rPr>
        <w:t>: Skala Centylowa.</w:t>
      </w:r>
    </w:p>
    <w:p w:rsidR="005144B2" w:rsidRPr="009F3181" w:rsidRDefault="009F3181" w:rsidP="009F3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Temat2:</w:t>
      </w:r>
      <w:r w:rsidR="009E46BF" w:rsidRPr="009E46BF">
        <w:rPr>
          <w:rFonts w:ascii="Times New Roman" w:hAnsi="Times New Roman" w:cs="Times New Roman"/>
        </w:rPr>
        <w:t xml:space="preserve"> </w:t>
      </w:r>
      <w:r w:rsidR="009E46BF" w:rsidRPr="009E46BF">
        <w:rPr>
          <w:rFonts w:ascii="Times New Roman" w:hAnsi="Times New Roman" w:cs="Times New Roman"/>
          <w:b/>
        </w:rPr>
        <w:t>Rozwiązywanie zadań praktycznych z zastosowaniem siatki centylowej.</w:t>
      </w:r>
    </w:p>
    <w:p w:rsidR="0065495D" w:rsidRPr="0065495D" w:rsidRDefault="0065495D" w:rsidP="0065495D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</w:pPr>
      <w:proofErr w:type="spellStart"/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>Percentyl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, w praktyce pomiarowej nazywany również </w:t>
      </w:r>
      <w:proofErr w:type="spellStart"/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>centylem</w:t>
      </w:r>
      <w:proofErr w:type="spellEnd"/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proofErr w:type="spellStart"/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>centyl</w:t>
      </w:r>
      <w:proofErr w:type="spellEnd"/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>)</w:t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 jest jednostką statystyczną opisującą położenie danego wyniku względem całej grupy wyników. Poszczególne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centyle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określają nam jaki ile wyników (procentowo) było niższych bądź wyższych od pewnego wyniki.</w:t>
      </w:r>
    </w:p>
    <w:p w:rsidR="0065495D" w:rsidRPr="0065495D" w:rsidRDefault="0065495D" w:rsidP="006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95D" w:rsidRPr="0065495D" w:rsidRDefault="0065495D" w:rsidP="0065495D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</w:pPr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>Przykład:</w:t>
      </w:r>
    </w:p>
    <w:p w:rsidR="0065495D" w:rsidRPr="0065495D" w:rsidRDefault="0065495D" w:rsidP="0065495D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</w:pP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Lekarz zmierzył wagę rocznego Jasia, która wyniosła 8kg. Korzystając z dostępnych siatek centylowych ustalił, że jego waga równa jest 25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percentyla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centyla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). Powiedział mamie Jasia: 25% chłopców w jego wieku waży tyle samo co Jaś albo mniej, ale 75% chłopców w jego wieku waży tyle samo bądź więcej!</w:t>
      </w:r>
    </w:p>
    <w:p w:rsidR="0065495D" w:rsidRPr="0065495D" w:rsidRDefault="0065495D" w:rsidP="006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95D" w:rsidRPr="0065495D" w:rsidRDefault="0065495D" w:rsidP="0065495D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</w:pP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Jak zostało przedstawione na przykładzie powyżej, wartość centylowa określa położenie danego wyniku (wagi Jasia) względem całej grupy (jednoroczni chłopcy). Jako, że </w:t>
      </w:r>
      <w:proofErr w:type="spellStart"/>
      <w:r w:rsidRPr="0065495D">
        <w:rPr>
          <w:rFonts w:ascii="Asap" w:eastAsia="Times New Roman" w:hAnsi="Asap" w:cs="Times New Roman"/>
          <w:b/>
          <w:color w:val="000000"/>
          <w:sz w:val="24"/>
          <w:szCs w:val="24"/>
          <w:lang w:eastAsia="pl-PL"/>
        </w:rPr>
        <w:t>centyl</w:t>
      </w:r>
      <w:proofErr w:type="spellEnd"/>
      <w:r w:rsidRPr="0065495D">
        <w:rPr>
          <w:rFonts w:ascii="Asap" w:eastAsia="Times New Roman" w:hAnsi="Asap" w:cs="Times New Roman"/>
          <w:b/>
          <w:color w:val="000000"/>
          <w:sz w:val="24"/>
          <w:szCs w:val="24"/>
          <w:lang w:eastAsia="pl-PL"/>
        </w:rPr>
        <w:t xml:space="preserve"> stanowi setną część całości</w:t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, czyli stanowi analogię do procentu</w:t>
      </w:r>
      <w:r w:rsidR="003C6ECB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</w:t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jest często wykorzystywany w praktyce jako opis jak duża część wyników w populacji jest większa czy mniejsza.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percentyl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jest łatwiejszym w praktyce sposobem zaprezentowania wyniku względem grupy niż średnia. Dla przykładu: </w:t>
      </w:r>
    </w:p>
    <w:p w:rsidR="0065495D" w:rsidRPr="0065495D" w:rsidRDefault="0065495D" w:rsidP="006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95D" w:rsidRPr="0065495D" w:rsidRDefault="0065495D" w:rsidP="0065495D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</w:pP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(Dane hipotetyczne): Załóżmy, że średni wzrost jednorocznych chłopców wynosi 70cm, nasze dziecko mierzy 67cm, różnica pomiędzy naszym dzieckiem a średnim wzrostem wynosi 3 cm. Czy to duża różnica czy mała? Nie wiemy, brak nam punktu odniesienia. Jeżeli jednak przedstawimy ten sam wynik w postaci centylowej, załóżmy 67cm odpowiada wartości 30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centyla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. Oznacza to zatem, że 70% dzieci mierzy tyle co nasze dziecko bądź więcej a 30% mniej. Możemy zatem odnieść wynik naszego syna do całej grupy (jednoroczni chłopcy), inaczej również interpretowalibyśmy te 3cm w różnicy wzrostu gdyby okazało się, że 67 cm stanowi 10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, co oznaczałoby, że jedynie 10% chłopców w tym wieku ma wzrost równy bądź mniejszy niż nasze dziecko. Moglibyśmy zatem powiedzieć, że zdecydowana większość chłopców w wieku naszego syna jest wyższa.</w:t>
      </w:r>
    </w:p>
    <w:p w:rsidR="0065495D" w:rsidRPr="0065495D" w:rsidRDefault="0065495D" w:rsidP="006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95D" w:rsidRPr="0065495D" w:rsidRDefault="0065495D" w:rsidP="0065495D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</w:pP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Interpretacja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centyli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jest bardzo łatwa, liczba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centyla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dla danego wyniku określa nam punkt podziału całej grupy, jeżeli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wynosi 29, to dzielimy grupę na 29% i 71%, jeżeli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wynosi 49, to dzielimy na 49% i 51%. Pierwsza wartość określa nam ile osób z populacji (grupy) ma wyniki niższe bądź równe danemu wynikowi, a druga liczba (która zawsze jest równa 100 - pierwsza wartość) określa nam ile osób ma wynik wyższy bądź równy danemu wynikowi. Na rysunku poniżej zamieszczono graficzną interpretację dla wyniku równego 45 centylowi.</w:t>
      </w:r>
    </w:p>
    <w:p w:rsidR="0065495D" w:rsidRPr="0065495D" w:rsidRDefault="0065495D" w:rsidP="006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57954E" wp14:editId="7D079E22">
            <wp:extent cx="5295900" cy="990600"/>
            <wp:effectExtent l="0" t="0" r="0" b="0"/>
            <wp:docPr id="2" name="Obraz 2" descr="centr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y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br/>
      </w:r>
    </w:p>
    <w:p w:rsidR="0065495D" w:rsidRPr="0065495D" w:rsidRDefault="0065495D" w:rsidP="0065495D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</w:pPr>
      <w:proofErr w:type="spellStart"/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>Centyl</w:t>
      </w:r>
      <w:proofErr w:type="spellEnd"/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65495D">
        <w:rPr>
          <w:rFonts w:ascii="Asap" w:eastAsia="Times New Roman" w:hAnsi="Asap" w:cs="Times New Roman"/>
          <w:b/>
          <w:bCs/>
          <w:color w:val="000000"/>
          <w:sz w:val="24"/>
          <w:szCs w:val="24"/>
          <w:lang w:eastAsia="pl-PL"/>
        </w:rPr>
        <w:t>percentyl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 należy do tych samych pozycyjnych miar położenia co me</w:t>
      </w:r>
      <w:r w:rsidR="003C6ECB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diana.</w:t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Tak jak mediana dzieli zebrane wyniki </w:t>
      </w:r>
      <w:r w:rsidR="003C6ECB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na połowę, </w:t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tak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centyle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percentyle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na setne części. Jednakże możemy swobodnie zamieniać te jednostki, np. mediana równa jest 50 centylowi, 50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</w:t>
      </w:r>
      <w:r w:rsidR="003C6ECB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tyl</w:t>
      </w:r>
      <w:proofErr w:type="spellEnd"/>
      <w:r w:rsidR="003C6ECB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równy jest medianie i na odwrót. Mediana</w:t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czy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percentyl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stanowi inny sposób podzielenia całej grupy</w:t>
      </w:r>
      <w:r w:rsidR="003C6ECB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wyników (na połowę</w:t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, na 100 części).</w:t>
      </w:r>
    </w:p>
    <w:p w:rsidR="0065495D" w:rsidRPr="0065495D" w:rsidRDefault="0065495D" w:rsidP="006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br/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br/>
      </w:r>
    </w:p>
    <w:p w:rsidR="0065495D" w:rsidRPr="0065495D" w:rsidRDefault="0065495D" w:rsidP="0065495D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b/>
          <w:color w:val="000000"/>
          <w:sz w:val="24"/>
          <w:szCs w:val="24"/>
          <w:lang w:eastAsia="pl-PL"/>
        </w:rPr>
      </w:pP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Centyle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percentyle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 są często wykorzystywane w praktyce diagnostycznej, zarówno w badaniach medycznych (wzrost, waga dzieci) jak również badaniach psychologicznych (poziom inteligencji, testy zdolności). Ułatwia on zlokalizowanie jednostkowego wyniku względem całej populacji. Posługując się metaforą, dopiero wiemy ile warte jest 5$ gdy będziemy wiedzieć, co można za nie kupić. </w:t>
      </w:r>
      <w:r w:rsidRPr="0065495D">
        <w:rPr>
          <w:rFonts w:ascii="Asap" w:eastAsia="Times New Roman" w:hAnsi="Asap" w:cs="Times New Roman"/>
          <w:b/>
          <w:color w:val="000000"/>
          <w:sz w:val="24"/>
          <w:szCs w:val="24"/>
          <w:lang w:eastAsia="pl-PL"/>
        </w:rPr>
        <w:t>Często sam jednostkowy wynik nie wiele nam mówi, dopóki nie odniesiemy go do grupy wyników. </w:t>
      </w:r>
    </w:p>
    <w:p w:rsidR="0065495D" w:rsidRPr="0065495D" w:rsidRDefault="0065495D" w:rsidP="0065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6BF" w:rsidRPr="003C6ECB" w:rsidRDefault="0065495D" w:rsidP="003C6ECB">
      <w:pPr>
        <w:shd w:val="clear" w:color="auto" w:fill="FFFFFF"/>
        <w:spacing w:after="0" w:line="240" w:lineRule="auto"/>
        <w:jc w:val="both"/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</w:pP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 xml:space="preserve">Dla wyników tworzone są specjalnie siatki centylowe, czyli graficzny rozkład wyników danej cechy wśród populacji, umożliwiający w szybki sposób na "zlokalizowanie" danego wyniku względem populacji. W </w:t>
      </w:r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lastRenderedPageBreak/>
        <w:t xml:space="preserve">praktyce normy centylowe są już opracowane, jednakże takie normy dla danej grupy można w prosty sposób samemu przygotować. Wyniki całej grupy badanych osób (lub innych jednostek) szeregujemy od najmniejszego do największego i dzielimy je na 100 równych pod względem liczby obserwacji części. Każda z tych części będzie odpowiadała kolejnemu </w:t>
      </w:r>
      <w:proofErr w:type="spellStart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percentylowi</w:t>
      </w:r>
      <w:proofErr w:type="spellEnd"/>
      <w:r w:rsidRPr="0065495D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, centylowi. Należy przy tym zauważyć, że podział centylowy ma sens w momencie gdy mamy do czyni</w:t>
      </w:r>
      <w:r w:rsidR="003C6ECB">
        <w:rPr>
          <w:rFonts w:ascii="Asap" w:eastAsia="Times New Roman" w:hAnsi="Asap" w:cs="Times New Roman"/>
          <w:color w:val="000000"/>
          <w:sz w:val="24"/>
          <w:szCs w:val="24"/>
          <w:lang w:eastAsia="pl-PL"/>
        </w:rPr>
        <w:t>enia z dużą ilością obserwacji.</w:t>
      </w:r>
    </w:p>
    <w:p w:rsidR="009E46BF" w:rsidRPr="003C6ECB" w:rsidRDefault="009E46BF" w:rsidP="005144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C6E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Przykładowa siatka centylowa:</w:t>
      </w:r>
    </w:p>
    <w:p w:rsidR="00E414DB" w:rsidRDefault="00E414DB" w:rsidP="005144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0720" cy="8566748"/>
            <wp:effectExtent l="0" t="0" r="0" b="6350"/>
            <wp:docPr id="1" name="Obraz 1" descr="C:\Users\pc\Desktop\siatki-centylowe-waga-dziewczynki-GALLERY_600-10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iatki-centylowe-waga-dziewczynki-GALLERY_600-1027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CB" w:rsidRDefault="001F4909" w:rsidP="005144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Ćwiczenie</w:t>
      </w:r>
      <w:r w:rsidR="00593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Proszę na odpowiedniej siatce centylowej zbadać swoje BMI względem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swojego wieku i płci.</w:t>
      </w:r>
      <w:bookmarkStart w:id="0" w:name="_GoBack"/>
      <w:bookmarkEnd w:id="0"/>
    </w:p>
    <w:p w:rsidR="00593529" w:rsidRDefault="001F4909" w:rsidP="005144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Ćwiczenie</w:t>
      </w:r>
      <w:r w:rsidR="00593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na odpowiedniej siatce centylowej odczytać swój wynik z egzaminu ósmoklasisty na tle województwa małopolskiego.</w:t>
      </w:r>
    </w:p>
    <w:p w:rsidR="001F4909" w:rsidRPr="00A5417A" w:rsidRDefault="001F4909" w:rsidP="005144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Ćwiczenie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Proszę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odpowiedniej siatce centylowej określić swój wzrost względem swojego wieku i płci.. </w:t>
      </w:r>
    </w:p>
    <w:sectPr w:rsidR="001F4909" w:rsidRPr="00A5417A" w:rsidSect="009E46B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B2"/>
    <w:rsid w:val="001F4909"/>
    <w:rsid w:val="003C6ECB"/>
    <w:rsid w:val="005144B2"/>
    <w:rsid w:val="00593529"/>
    <w:rsid w:val="0065495D"/>
    <w:rsid w:val="009E46BF"/>
    <w:rsid w:val="009F3181"/>
    <w:rsid w:val="00A5417A"/>
    <w:rsid w:val="00E414DB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44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44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2020-05-25T15:11:00Z</dcterms:created>
  <dcterms:modified xsi:type="dcterms:W3CDTF">2020-05-27T17:43:00Z</dcterms:modified>
</cp:coreProperties>
</file>