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35" w:rsidRDefault="00E32135" w:rsidP="00E321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Znawca słowa, rzemieślnik formy – J. A. Morsztyn.</w:t>
      </w:r>
    </w:p>
    <w:p w:rsidR="00E32135" w:rsidRDefault="00E32135" w:rsidP="00E32135">
      <w:pPr>
        <w:rPr>
          <w:rFonts w:ascii="Times New Roman" w:hAnsi="Times New Roman" w:cs="Times New Roman"/>
          <w:b/>
          <w:sz w:val="24"/>
          <w:szCs w:val="24"/>
        </w:rPr>
      </w:pPr>
    </w:p>
    <w:p w:rsidR="00E32135" w:rsidRPr="00FA52B0" w:rsidRDefault="00E32135" w:rsidP="00E32135">
      <w:pPr>
        <w:rPr>
          <w:rFonts w:ascii="Times New Roman" w:hAnsi="Times New Roman" w:cs="Times New Roman"/>
          <w:b/>
          <w:sz w:val="24"/>
          <w:szCs w:val="24"/>
        </w:rPr>
      </w:pPr>
      <w:r w:rsidRPr="00A74C7F">
        <w:rPr>
          <w:rFonts w:ascii="Times New Roman" w:hAnsi="Times New Roman" w:cs="Times New Roman"/>
          <w:b/>
          <w:sz w:val="24"/>
          <w:szCs w:val="24"/>
        </w:rPr>
        <w:t xml:space="preserve">Na przykładzie sonetu </w:t>
      </w:r>
      <w:r w:rsidRPr="00A74C7F">
        <w:rPr>
          <w:rFonts w:ascii="Times New Roman" w:hAnsi="Times New Roman" w:cs="Times New Roman"/>
          <w:b/>
          <w:i/>
          <w:sz w:val="24"/>
          <w:szCs w:val="24"/>
        </w:rPr>
        <w:t>Cuda miłości</w:t>
      </w:r>
      <w:r w:rsidRPr="00A74C7F">
        <w:rPr>
          <w:rFonts w:ascii="Times New Roman" w:hAnsi="Times New Roman" w:cs="Times New Roman"/>
          <w:b/>
          <w:sz w:val="24"/>
          <w:szCs w:val="24"/>
        </w:rPr>
        <w:t xml:space="preserve"> poznajcie inne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74C7F">
        <w:rPr>
          <w:rFonts w:ascii="Times New Roman" w:hAnsi="Times New Roman" w:cs="Times New Roman"/>
          <w:b/>
          <w:sz w:val="24"/>
          <w:szCs w:val="24"/>
        </w:rPr>
        <w:t xml:space="preserve"> typowe dla poetyki baroku środki stylistyczne.</w:t>
      </w:r>
    </w:p>
    <w:p w:rsidR="00E32135" w:rsidRPr="00A74C7F" w:rsidRDefault="00E32135" w:rsidP="00E32135">
      <w:pPr>
        <w:pStyle w:val="Nagwek1"/>
        <w:spacing w:before="0" w:after="360" w:line="36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Style w:val="title"/>
          <w:rFonts w:ascii="Times New Roman" w:hAnsi="Times New Roman" w:cs="Times New Roman"/>
          <w:color w:val="000000"/>
          <w:sz w:val="24"/>
          <w:szCs w:val="24"/>
        </w:rPr>
        <w:t>Cuda miłości</w:t>
      </w:r>
      <w:bookmarkStart w:id="0" w:name="anchor-idm140014799660696"/>
      <w:bookmarkEnd w:id="0"/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ec3"/>
      <w:bookmarkEnd w:id="1"/>
      <w:r w:rsidRPr="00A74C7F">
        <w:rPr>
          <w:rFonts w:ascii="Times New Roman" w:hAnsi="Times New Roman" w:cs="Times New Roman"/>
          <w:color w:val="000000"/>
          <w:sz w:val="24"/>
          <w:szCs w:val="24"/>
        </w:rPr>
        <w:t>Przebóg! Jak żyję, serca już nie mając?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Nie żyjąc, jako ogień w sobie czuję?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Jeśli tym ogniem sam się w sobie psuję,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Czemuż go pieszczę, tak się w nim kochając?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Jak w płaczu żyję, wśród ognia pałając?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Czemu wysuszyć ogniem nie próbuję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Płaczu? Czemu tak z ogniem postępuję,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Że go nie gaszę, w płaczu opływając? 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 xml:space="preserve">Ponieważ </w:t>
      </w:r>
      <w:proofErr w:type="spellStart"/>
      <w:r w:rsidRPr="00A74C7F">
        <w:rPr>
          <w:rFonts w:ascii="Times New Roman" w:hAnsi="Times New Roman" w:cs="Times New Roman"/>
          <w:color w:val="000000"/>
          <w:sz w:val="24"/>
          <w:szCs w:val="24"/>
        </w:rPr>
        <w:t>wszytkie</w:t>
      </w:r>
      <w:proofErr w:type="spellEnd"/>
      <w:r w:rsidRPr="00A74C7F">
        <w:rPr>
          <w:rFonts w:ascii="Times New Roman" w:hAnsi="Times New Roman" w:cs="Times New Roman"/>
          <w:color w:val="000000"/>
          <w:sz w:val="24"/>
          <w:szCs w:val="24"/>
        </w:rPr>
        <w:t xml:space="preserve"> w oczach u dziewczyny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Pociechy, czemuż muszę od nich stronić?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Czemuż zaś na te narażam się oczy?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Cuda te czyni miłość, jej to czyny,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Którym kto by chciał rozumem się bronić,</w:t>
      </w:r>
    </w:p>
    <w:p w:rsidR="00E32135" w:rsidRPr="00A74C7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4C7F">
        <w:rPr>
          <w:rFonts w:ascii="Times New Roman" w:hAnsi="Times New Roman" w:cs="Times New Roman"/>
          <w:color w:val="000000"/>
          <w:sz w:val="24"/>
          <w:szCs w:val="24"/>
        </w:rPr>
        <w:t>Tym prędzej w sidło z rozumem swym wskoczy. </w:t>
      </w:r>
    </w:p>
    <w:p w:rsidR="00E32135" w:rsidRPr="00273F1B" w:rsidRDefault="00E32135" w:rsidP="00E32135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273F1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 </w:t>
      </w:r>
    </w:p>
    <w:p w:rsidR="00E32135" w:rsidRDefault="00E32135" w:rsidP="00E3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1.Tematem sonetu jest nieszczęśliwa miłość.</w:t>
      </w:r>
    </w:p>
    <w:p w:rsidR="00E32135" w:rsidRDefault="00E32135" w:rsidP="00E3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2.Barokowy koncept polega na nagromadzeniu </w:t>
      </w:r>
      <w:r w:rsidRPr="00AC3B2F">
        <w:rPr>
          <w:rFonts w:ascii="Times New Roman" w:hAnsi="Times New Roman" w:cs="Times New Roman"/>
          <w:b/>
          <w:sz w:val="24"/>
          <w:szCs w:val="24"/>
        </w:rPr>
        <w:t>antytez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C3B2F">
        <w:rPr>
          <w:rFonts w:ascii="Times New Roman" w:hAnsi="Times New Roman" w:cs="Times New Roman"/>
          <w:b/>
          <w:sz w:val="24"/>
          <w:szCs w:val="24"/>
        </w:rPr>
        <w:t>paradoksów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2135" w:rsidRPr="00AC3B2F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C3B2F">
        <w:rPr>
          <w:rFonts w:ascii="Times New Roman" w:hAnsi="Times New Roman" w:cs="Times New Roman"/>
          <w:b/>
          <w:sz w:val="24"/>
          <w:szCs w:val="24"/>
        </w:rPr>
        <w:t>antytezy</w:t>
      </w:r>
      <w:r>
        <w:rPr>
          <w:rFonts w:ascii="Times New Roman" w:hAnsi="Times New Roman" w:cs="Times New Roman"/>
          <w:sz w:val="24"/>
          <w:szCs w:val="24"/>
        </w:rPr>
        <w:t xml:space="preserve">, np. ogień – płacz    </w:t>
      </w:r>
      <w:r w:rsidRPr="00AC3B2F">
        <w:rPr>
          <w:rFonts w:ascii="Times New Roman" w:hAnsi="Times New Roman" w:cs="Times New Roman"/>
          <w:i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3B2F">
        <w:rPr>
          <w:rFonts w:ascii="Times New Roman" w:hAnsi="Times New Roman" w:cs="Times New Roman"/>
          <w:i/>
          <w:color w:val="000000"/>
          <w:sz w:val="24"/>
          <w:szCs w:val="24"/>
        </w:rPr>
        <w:t>płaczu żyję, wśród ognia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AC3B2F">
        <w:rPr>
          <w:rFonts w:ascii="Times New Roman" w:hAnsi="Times New Roman" w:cs="Times New Roman"/>
          <w:i/>
          <w:color w:val="000000"/>
          <w:sz w:val="24"/>
          <w:szCs w:val="24"/>
        </w:rPr>
        <w:t>Czemu wysuszyć ogniem nie próbuję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/ </w:t>
      </w:r>
      <w:r w:rsidRPr="00AC3B2F">
        <w:rPr>
          <w:rFonts w:ascii="Times New Roman" w:hAnsi="Times New Roman" w:cs="Times New Roman"/>
          <w:i/>
          <w:color w:val="000000"/>
          <w:sz w:val="24"/>
          <w:szCs w:val="24"/>
        </w:rPr>
        <w:t>Płaczu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(ten przykład to równocześnie przerzutnia);</w:t>
      </w:r>
    </w:p>
    <w:p w:rsidR="00E32135" w:rsidRDefault="00E32135" w:rsidP="00E3213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Pr="00AC3B2F">
        <w:rPr>
          <w:rFonts w:ascii="Times New Roman" w:hAnsi="Times New Roman" w:cs="Times New Roman"/>
          <w:b/>
          <w:color w:val="000000"/>
          <w:sz w:val="24"/>
          <w:szCs w:val="24"/>
        </w:rPr>
        <w:t>paradoksy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np.</w:t>
      </w:r>
      <w:r w:rsidRPr="00AC3B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3B2F">
        <w:rPr>
          <w:rFonts w:ascii="Times New Roman" w:hAnsi="Times New Roman" w:cs="Times New Roman"/>
          <w:i/>
          <w:color w:val="000000"/>
          <w:sz w:val="24"/>
          <w:szCs w:val="24"/>
        </w:rPr>
        <w:t>żyję, serca już nie mając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7A2C71">
        <w:rPr>
          <w:rFonts w:ascii="Times New Roman" w:hAnsi="Times New Roman" w:cs="Times New Roman"/>
          <w:i/>
          <w:color w:val="000000"/>
          <w:sz w:val="24"/>
          <w:szCs w:val="24"/>
        </w:rPr>
        <w:t>(ognia) nie gaszę, w płaczu opływając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*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pytania retoryczne – </w:t>
      </w:r>
      <w:r>
        <w:rPr>
          <w:rFonts w:ascii="Times New Roman" w:hAnsi="Times New Roman" w:cs="Times New Roman"/>
          <w:color w:val="000000"/>
          <w:sz w:val="24"/>
          <w:szCs w:val="24"/>
        </w:rPr>
        <w:t>pierwsze trzy zwrotki.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Zabiegi te służą ukazaniu prawdy, że miłość jest uczuciem, wobec którego rozum jest bezsilny. Jest stanem wyjątkowym  i zaskakującym.  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2135" w:rsidRPr="006C3DC0" w:rsidRDefault="00E32135" w:rsidP="00E3213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C0">
        <w:rPr>
          <w:rFonts w:ascii="Times New Roman" w:hAnsi="Times New Roman" w:cs="Times New Roman"/>
          <w:b/>
          <w:color w:val="000000"/>
          <w:sz w:val="24"/>
          <w:szCs w:val="24"/>
        </w:rPr>
        <w:t>Zapamiętajcie!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C3DC0">
        <w:rPr>
          <w:rFonts w:ascii="Times New Roman" w:hAnsi="Times New Roman" w:cs="Times New Roman"/>
          <w:b/>
          <w:color w:val="000000"/>
          <w:sz w:val="24"/>
          <w:szCs w:val="24"/>
        </w:rPr>
        <w:t>Paradoks</w:t>
      </w:r>
      <w:r w:rsidRPr="006C3DC0">
        <w:rPr>
          <w:rFonts w:ascii="Times New Roman" w:hAnsi="Times New Roman" w:cs="Times New Roman"/>
          <w:color w:val="000000"/>
          <w:sz w:val="24"/>
          <w:szCs w:val="24"/>
        </w:rPr>
        <w:t xml:space="preserve"> to efektowne i zaskakujące sformułowanie zawierające myśl niezgodną                         z powszechną wiedzą, przekonaniami, jednak zawierające pewną prawdę np. filozoficzną lub psychologiczną.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Antyteza to </w:t>
      </w:r>
      <w:r>
        <w:rPr>
          <w:rFonts w:ascii="Times New Roman" w:hAnsi="Times New Roman" w:cs="Times New Roman"/>
          <w:color w:val="000000"/>
          <w:sz w:val="24"/>
          <w:szCs w:val="24"/>
        </w:rPr>
        <w:t>zestawienie elementów (najczęściej zdań) zawierających przeciwstawne treści.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2135" w:rsidRPr="00FA52B0" w:rsidRDefault="00E32135" w:rsidP="00E32135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A52B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Zadanie:</w:t>
      </w:r>
    </w:p>
    <w:p w:rsidR="00E32135" w:rsidRDefault="00E32135" w:rsidP="00E3213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Przeczytajcie wiersz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O swej pannie </w:t>
      </w:r>
      <w:r>
        <w:rPr>
          <w:rFonts w:ascii="Times New Roman" w:hAnsi="Times New Roman" w:cs="Times New Roman"/>
          <w:color w:val="000000"/>
          <w:sz w:val="24"/>
          <w:szCs w:val="24"/>
        </w:rPr>
        <w:t>i odpowied</w:t>
      </w:r>
      <w:r w:rsidR="00FA52B0">
        <w:rPr>
          <w:rFonts w:ascii="Times New Roman" w:hAnsi="Times New Roman" w:cs="Times New Roman"/>
          <w:color w:val="000000"/>
          <w:sz w:val="24"/>
          <w:szCs w:val="24"/>
        </w:rPr>
        <w:t>zcie na pytania zawarte pod nim (podręcznik str.227).</w:t>
      </w:r>
    </w:p>
    <w:p w:rsidR="00385D1B" w:rsidRPr="00385D1B" w:rsidRDefault="00385D1B" w:rsidP="00385D1B">
      <w:pPr>
        <w:shd w:val="clear" w:color="auto" w:fill="BB997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5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SWEJ PANNIE</w:t>
      </w:r>
    </w:p>
    <w:p w:rsidR="00385D1B" w:rsidRPr="00385D1B" w:rsidRDefault="00385D1B" w:rsidP="00385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D1B" w:rsidRPr="00385D1B" w:rsidRDefault="00385D1B" w:rsidP="00385D1B">
      <w:pPr>
        <w:shd w:val="clear" w:color="auto" w:fill="BB997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Biały jest polerowny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alabastr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Karrary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Białe mleko przysłane w sitowiu z koszary,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Biały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łabęć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białym okrywa się piórem,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Biała perła nieczęstym zażywana sznurem,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Biały śnieg świeżo spadły, nogą nie deptany,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Biały kwiat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lilijowy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świeża zerwany,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Ale bielsza mej panny płeć twarzy i szyje</w:t>
      </w:r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   Niż marmur, mleko,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łabęć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perła, śnieg, </w:t>
      </w:r>
      <w:proofErr w:type="spellStart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lilije</w:t>
      </w:r>
      <w:proofErr w:type="spellEnd"/>
      <w:r w:rsidRPr="00385D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630FE" w:rsidRPr="00FA52B0" w:rsidRDefault="002630FE">
      <w:pPr>
        <w:rPr>
          <w:rFonts w:ascii="Times New Roman" w:hAnsi="Times New Roman" w:cs="Times New Roman"/>
          <w:sz w:val="24"/>
          <w:szCs w:val="24"/>
        </w:rPr>
      </w:pP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  <w:r w:rsidRPr="00FA52B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Kim jest podmiot liryczny?</w:t>
      </w: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2.Który element urody panny budzi szczególny podziw?</w:t>
      </w: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3.Co symbolizuje biel?</w:t>
      </w: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4.Dlaczego puenta może zaskakiwać czytelnika?</w:t>
      </w: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5.Nazwij środek stylistyczny, który stanowi element kompozycyjny wiersza.</w:t>
      </w:r>
    </w:p>
    <w:p w:rsidR="00FA52B0" w:rsidRDefault="00FA52B0">
      <w:pPr>
        <w:rPr>
          <w:rFonts w:ascii="Times New Roman" w:hAnsi="Times New Roman" w:cs="Times New Roman"/>
          <w:sz w:val="24"/>
          <w:szCs w:val="24"/>
        </w:rPr>
      </w:pPr>
    </w:p>
    <w:p w:rsidR="00FA52B0" w:rsidRPr="00FA52B0" w:rsidRDefault="00FA52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mogą przesłać chętni, przede wszystkim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ći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którzy zalegają z zadaniami do 29.05.</w:t>
      </w:r>
    </w:p>
    <w:p w:rsidR="00FA52B0" w:rsidRPr="00FA52B0" w:rsidRDefault="00FA52B0">
      <w:pPr>
        <w:rPr>
          <w:rFonts w:ascii="Times New Roman" w:hAnsi="Times New Roman" w:cs="Times New Roman"/>
          <w:sz w:val="24"/>
          <w:szCs w:val="24"/>
        </w:rPr>
      </w:pPr>
    </w:p>
    <w:sectPr w:rsidR="00FA52B0" w:rsidRPr="00FA52B0" w:rsidSect="0063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E32135"/>
    <w:rsid w:val="00250EC1"/>
    <w:rsid w:val="002630FE"/>
    <w:rsid w:val="00385D1B"/>
    <w:rsid w:val="00A8185E"/>
    <w:rsid w:val="00E32135"/>
    <w:rsid w:val="00FA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2135"/>
  </w:style>
  <w:style w:type="paragraph" w:styleId="Nagwek1">
    <w:name w:val="heading 1"/>
    <w:basedOn w:val="Normalny"/>
    <w:next w:val="Normalny"/>
    <w:link w:val="Nagwek1Znak"/>
    <w:uiPriority w:val="9"/>
    <w:qFormat/>
    <w:rsid w:val="00E32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2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e">
    <w:name w:val="title"/>
    <w:basedOn w:val="Domylnaczcionkaakapitu"/>
    <w:rsid w:val="00E32135"/>
  </w:style>
  <w:style w:type="paragraph" w:styleId="NormalnyWeb">
    <w:name w:val="Normal (Web)"/>
    <w:basedOn w:val="Normalny"/>
    <w:uiPriority w:val="99"/>
    <w:semiHidden/>
    <w:unhideWhenUsed/>
    <w:rsid w:val="0025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0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2020-05-27T08:40:00Z</dcterms:created>
  <dcterms:modified xsi:type="dcterms:W3CDTF">2020-05-27T08:40:00Z</dcterms:modified>
</cp:coreProperties>
</file>