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1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/05/20</w:t>
      </w:r>
    </w:p>
    <w:p w:rsidR="000C1B51" w:rsidRPr="0088695C" w:rsidRDefault="000C1B51" w:rsidP="000C1B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XXII Współczesne inspiracje kulturą baroku (temat nieobowiązkowy)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 w:rsidRPr="000C1B51">
        <w:rPr>
          <w:rFonts w:ascii="Times New Roman" w:hAnsi="Times New Roman" w:cs="Times New Roman"/>
          <w:sz w:val="24"/>
          <w:szCs w:val="24"/>
        </w:rPr>
        <w:t>1. Fascynacja kulturą baroku</w:t>
      </w:r>
      <w:r>
        <w:rPr>
          <w:rFonts w:ascii="Times New Roman" w:hAnsi="Times New Roman" w:cs="Times New Roman"/>
          <w:sz w:val="24"/>
          <w:szCs w:val="24"/>
        </w:rPr>
        <w:t xml:space="preserve"> w twórczości S. Grochowiaka, (turpizm), E. Brylla,                   S. Barańczaka, J. Harasymowicza.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Analiza i interpretacja wierszy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Tkaczyszyna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Dyckiego</w:t>
      </w:r>
      <w:proofErr w:type="spellEnd"/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„XVIII. Nagły deszcz”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„LXXII. („wszystko to są rzeczy niepewne…”)</w:t>
      </w:r>
    </w:p>
    <w:p w:rsidR="000C1B51" w:rsidRPr="00E82AAA" w:rsidRDefault="000C1B51" w:rsidP="004E479F">
      <w:pPr>
        <w:rPr>
          <w:rFonts w:ascii="Times New Roman" w:hAnsi="Times New Roman" w:cs="Times New Roman"/>
          <w:b/>
          <w:sz w:val="24"/>
          <w:szCs w:val="24"/>
        </w:rPr>
      </w:pPr>
      <w:r w:rsidRPr="00E82AAA">
        <w:rPr>
          <w:rFonts w:ascii="Times New Roman" w:hAnsi="Times New Roman" w:cs="Times New Roman"/>
          <w:b/>
          <w:sz w:val="24"/>
          <w:szCs w:val="24"/>
        </w:rPr>
        <w:t>XXIII Barok- wędrówka przez motywy i tematy epoki</w:t>
      </w: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2AAA">
        <w:rPr>
          <w:rFonts w:ascii="Times New Roman" w:hAnsi="Times New Roman" w:cs="Times New Roman"/>
          <w:sz w:val="24"/>
          <w:szCs w:val="24"/>
        </w:rPr>
        <w:t>Obraz człowieka  (refleksje egzystencjalne) i świata (marność, walka, miłość) w literaturze baroku.</w:t>
      </w:r>
    </w:p>
    <w:p w:rsidR="00E82AAA" w:rsidRDefault="00E82AAA" w:rsidP="004E4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Subiektywna koncepcja piękna.</w:t>
      </w:r>
      <w:bookmarkStart w:id="0" w:name="_GoBack"/>
      <w:bookmarkEnd w:id="0"/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0C1B51" w:rsidRPr="000C1B51" w:rsidRDefault="000C1B51" w:rsidP="004E479F">
      <w:pPr>
        <w:rPr>
          <w:rFonts w:ascii="Times New Roman" w:hAnsi="Times New Roman" w:cs="Times New Roman"/>
          <w:sz w:val="24"/>
          <w:szCs w:val="24"/>
        </w:rPr>
      </w:pPr>
    </w:p>
    <w:p w:rsidR="004E479F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4E479F" w:rsidRPr="0088695C" w:rsidRDefault="004E479F" w:rsidP="004E47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A45BE" w:rsidRDefault="008A45BE" w:rsidP="008A4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 Kazania sejmowe P. Skargi. Retoryka jako sztuka przekonywania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 w:rsidRPr="00D94D99">
        <w:rPr>
          <w:rFonts w:ascii="Times New Roman" w:hAnsi="Times New Roman" w:cs="Times New Roman"/>
          <w:sz w:val="24"/>
          <w:szCs w:val="24"/>
        </w:rPr>
        <w:t>1. Życie i twórczość P. Skargi.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Ojczyzna jako  tonący okręt.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Choroby Rzeczypospolitej.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Narodziny retoryki w starożytnej Grecji i jej związek z rozwojem demokracji.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Najważniejsze środki retoryczne (zob.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Miniprzewodnik</w:t>
      </w:r>
      <w:proofErr w:type="spellEnd"/>
      <w:r>
        <w:rPr>
          <w:rFonts w:ascii="Times New Roman" w:hAnsi="Times New Roman" w:cs="Times New Roman"/>
          <w:sz w:val="24"/>
          <w:szCs w:val="24"/>
        </w:rPr>
        <w:t>” w podręczniku s. 224).</w:t>
      </w:r>
    </w:p>
    <w:p w:rsidR="008A45BE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Kompozycja mowy.</w:t>
      </w:r>
    </w:p>
    <w:p w:rsidR="008A45BE" w:rsidRPr="00D94D99" w:rsidRDefault="008A45BE" w:rsidP="008A4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Erystyka i chwyty erystyczne.</w:t>
      </w:r>
    </w:p>
    <w:p w:rsidR="004E479F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XXI Błędny rycerz Don Kichot w powieści Cervantesa</w:t>
      </w:r>
    </w:p>
    <w:p w:rsidR="00B85DB7" w:rsidRDefault="00B85DB7" w:rsidP="003A11E7">
      <w:pPr>
        <w:rPr>
          <w:rFonts w:ascii="Times New Roman" w:hAnsi="Times New Roman" w:cs="Times New Roman"/>
          <w:sz w:val="24"/>
          <w:szCs w:val="24"/>
        </w:rPr>
      </w:pPr>
      <w:r w:rsidRPr="00226276">
        <w:rPr>
          <w:rFonts w:ascii="Times New Roman" w:hAnsi="Times New Roman" w:cs="Times New Roman"/>
          <w:sz w:val="24"/>
          <w:szCs w:val="24"/>
        </w:rPr>
        <w:t>1. Życie i twórczość  M. Cervantesa.</w:t>
      </w:r>
    </w:p>
    <w:p w:rsidR="00226276" w:rsidRDefault="0022627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powieści Cervantesa ( z cz. 2 „Przygoda z lwem”, podręcznik     s. 185-189).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Tragiczna wielkość i patetyczna śmieszność, czyli charakterystyka Don Kichota (cechy pozytywne i negatywne).</w:t>
      </w:r>
    </w:p>
    <w:p w:rsid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Walka z wiatrakami.</w:t>
      </w:r>
    </w:p>
    <w:p w:rsidR="00226276" w:rsidRPr="00226276" w:rsidRDefault="00226276" w:rsidP="00226276">
      <w:pPr>
        <w:rPr>
          <w:rFonts w:ascii="Times New Roman" w:hAnsi="Times New Roman" w:cs="Times New Roman"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5DB7" w:rsidRDefault="00B85DB7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13A6B" w:rsidRPr="0088695C" w:rsidRDefault="00913A6B" w:rsidP="0091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„Pamiętniki” J. Ch. Paska. Sarmatyzm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polsiej)</w:t>
      </w:r>
    </w:p>
    <w:p w:rsidR="008B2A1D" w:rsidRDefault="0026398B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26398B">
        <w:rPr>
          <w:rFonts w:ascii="Times New Roman" w:hAnsi="Times New Roman" w:cs="Times New Roman"/>
          <w:b/>
          <w:sz w:val="24"/>
          <w:szCs w:val="24"/>
        </w:rPr>
        <w:t>XIX Poezja W. Potockiego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Perswazyjne użycie języka (perswazja  a manipulacja).</w:t>
      </w: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D097A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56442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88695C">
        <w:rPr>
          <w:rFonts w:ascii="Times New Roman" w:hAnsi="Times New Roman" w:cs="Times New Roman"/>
          <w:b/>
          <w:sz w:val="24"/>
          <w:szCs w:val="24"/>
        </w:rPr>
        <w:t>XVI</w:t>
      </w:r>
      <w:r w:rsidR="00056442"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 w:rsidR="0088695C">
        <w:rPr>
          <w:rFonts w:ascii="Times New Roman" w:hAnsi="Times New Roman" w:cs="Times New Roman"/>
          <w:b/>
          <w:sz w:val="24"/>
          <w:szCs w:val="24"/>
        </w:rPr>
        <w:t>b</w:t>
      </w:r>
      <w:r w:rsidR="0088695C"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7A"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 w:rsidR="007D097A"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97A">
        <w:rPr>
          <w:rFonts w:ascii="Times New Roman" w:hAnsi="Times New Roman" w:cs="Times New Roman"/>
          <w:sz w:val="24"/>
          <w:szCs w:val="24"/>
        </w:rPr>
        <w:t>. Życie i twórczość M. Sępa Szarzyńskiego.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Analiza i interpretacja </w:t>
      </w:r>
      <w:r w:rsidR="00056442">
        <w:rPr>
          <w:rFonts w:ascii="Times New Roman" w:hAnsi="Times New Roman" w:cs="Times New Roman"/>
          <w:sz w:val="24"/>
          <w:szCs w:val="24"/>
        </w:rPr>
        <w:t xml:space="preserve"> wybranych wierszy Sępa Szarzyńskiego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</w:t>
      </w:r>
      <w:r w:rsidR="000564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V” (O nietrwałej miłości rzeczy świata tego”)</w:t>
      </w:r>
      <w:r w:rsidR="00056442"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Życie i twórczość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Analiza i interpretacja „Sonetu 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</w:p>
    <w:p w:rsidR="007D097A" w:rsidRPr="001A204F" w:rsidRDefault="0088695C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1A204F">
        <w:rPr>
          <w:rFonts w:ascii="Times New Roman" w:hAnsi="Times New Roman" w:cs="Times New Roman"/>
          <w:b/>
          <w:sz w:val="24"/>
          <w:szCs w:val="24"/>
        </w:rPr>
        <w:t>XVII Poezja „światowych rozkoszy” baroku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</w:t>
      </w:r>
      <w:r w:rsidR="001A204F">
        <w:rPr>
          <w:rFonts w:ascii="Times New Roman" w:hAnsi="Times New Roman" w:cs="Times New Roman"/>
          <w:sz w:val="24"/>
          <w:szCs w:val="24"/>
        </w:rPr>
        <w:t xml:space="preserve"> (kunsztowna poezja miłosna).</w:t>
      </w: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lastRenderedPageBreak/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056442"/>
    <w:rsid w:val="000C1B51"/>
    <w:rsid w:val="001A204F"/>
    <w:rsid w:val="001D02FD"/>
    <w:rsid w:val="00205841"/>
    <w:rsid w:val="00226276"/>
    <w:rsid w:val="0026398B"/>
    <w:rsid w:val="00272435"/>
    <w:rsid w:val="003000AF"/>
    <w:rsid w:val="00324000"/>
    <w:rsid w:val="003A11E7"/>
    <w:rsid w:val="003B7FD4"/>
    <w:rsid w:val="004E479F"/>
    <w:rsid w:val="004E4D38"/>
    <w:rsid w:val="005F40CD"/>
    <w:rsid w:val="0061154B"/>
    <w:rsid w:val="00617847"/>
    <w:rsid w:val="00682C14"/>
    <w:rsid w:val="007148F1"/>
    <w:rsid w:val="00770D4F"/>
    <w:rsid w:val="007D097A"/>
    <w:rsid w:val="0088695C"/>
    <w:rsid w:val="008A18D8"/>
    <w:rsid w:val="008A45BE"/>
    <w:rsid w:val="008B2A1D"/>
    <w:rsid w:val="00913A6B"/>
    <w:rsid w:val="00996722"/>
    <w:rsid w:val="00A3591F"/>
    <w:rsid w:val="00AA0443"/>
    <w:rsid w:val="00B51B8A"/>
    <w:rsid w:val="00B827D3"/>
    <w:rsid w:val="00B85DB7"/>
    <w:rsid w:val="00C22418"/>
    <w:rsid w:val="00CB5F58"/>
    <w:rsid w:val="00DA6C2E"/>
    <w:rsid w:val="00E31E19"/>
    <w:rsid w:val="00E82AAA"/>
    <w:rsid w:val="00F0533F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6B21-EE3B-41B3-93A4-EA05D162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2020-04-26T19:56:00Z</dcterms:created>
  <dcterms:modified xsi:type="dcterms:W3CDTF">2020-05-26T15:09:00Z</dcterms:modified>
</cp:coreProperties>
</file>