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B9" w:rsidRPr="005B7DC2" w:rsidRDefault="005B7DC2" w:rsidP="005B7DC2">
      <w:pPr>
        <w:ind w:hanging="1"/>
        <w:rPr>
          <w:b/>
        </w:rPr>
      </w:pPr>
      <w:r w:rsidRPr="005B7DC2">
        <w:rPr>
          <w:b/>
        </w:rPr>
        <w:t>Drodzy Uczniowie!!!</w:t>
      </w:r>
    </w:p>
    <w:p w:rsidR="005B7DC2" w:rsidRDefault="005B7DC2" w:rsidP="005B7DC2">
      <w:pPr>
        <w:ind w:hanging="1"/>
        <w:rPr>
          <w:b/>
        </w:rPr>
      </w:pPr>
      <w:r w:rsidRPr="005B7DC2">
        <w:rPr>
          <w:b/>
        </w:rPr>
        <w:t>Temat: Pole trójkąta i czworokąta</w:t>
      </w:r>
      <w:r>
        <w:rPr>
          <w:b/>
        </w:rPr>
        <w:t xml:space="preserve"> w trygonometrii.</w:t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Jednym z zastosowań funkcji trygonometrycznych jest ich wykorzystanie do obliczania pola trójkąta, gdy dana jest miara jednego z kątów oraz długości boków przy tym kącie.</w:t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B7DC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10165171" wp14:editId="433F09C2">
            <wp:extent cx="3333750" cy="1571625"/>
            <wp:effectExtent l="0" t="0" r="0" b="9525"/>
            <wp:docPr id="1" name="Obraz 1" descr="https://eszkola.pl/img/works_images/pole_trjk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zkola.pl/img/works_images/pole_trjkt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Funkcją trygonometryczną, z której będziemy korzystać, jest funkcja sinus. Pole trójkąta wyraża się następującymi wzorami (oznaczenia jak na rysunku):</w:t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B7DC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646629AC" wp14:editId="3E598F4A">
            <wp:extent cx="1085850" cy="304800"/>
            <wp:effectExtent l="0" t="0" r="0" b="0"/>
            <wp:docPr id="2" name="Obraz 2" descr="P_{ \Delta } = \frac{1}{2} a b \sin  \gamm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{ \Delta } = \frac{1}{2} a b \sin  \gamm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B7DC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0CDAE1A1" wp14:editId="440E8580">
            <wp:extent cx="1095375" cy="304800"/>
            <wp:effectExtent l="0" t="0" r="9525" b="0"/>
            <wp:docPr id="3" name="Obraz 3" descr="P_{ \Delta } = \frac{1}{2} ac \sin  \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_{ \Delta } = \frac{1}{2} ac \sin  \be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B7DC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7C245930" wp14:editId="197E708A">
            <wp:extent cx="1085850" cy="304800"/>
            <wp:effectExtent l="0" t="0" r="0" b="0"/>
            <wp:docPr id="4" name="Obraz 4" descr="P_{ \Delta } = \frac{1}{2} bc \sin 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_{ \Delta } = \frac{1}{2} bc \sin  \al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</w:t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Innymi słowy zatem, pole trójkąta jest połową iloczynu długości dwóch boków tego trójkąta, oraz sinusa kąta pomiędzy tymi bokami. </w:t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Poppins" w:eastAsia="Times New Roman" w:hAnsi="Poppins" w:cs="Times New Roman"/>
          <w:b/>
          <w:bCs/>
          <w:color w:val="000000"/>
          <w:sz w:val="24"/>
          <w:szCs w:val="24"/>
          <w:lang w:eastAsia="pl-PL"/>
        </w:rPr>
      </w:pPr>
      <w:r w:rsidRPr="005B7DC2">
        <w:rPr>
          <w:rFonts w:ascii="Poppins" w:eastAsia="Times New Roman" w:hAnsi="Poppins" w:cs="Times New Roman"/>
          <w:b/>
          <w:bCs/>
          <w:color w:val="000000"/>
          <w:sz w:val="24"/>
          <w:szCs w:val="24"/>
          <w:lang w:eastAsia="pl-PL"/>
        </w:rPr>
        <w:t>Przykład:</w:t>
      </w:r>
      <w:r w:rsidR="0093600E">
        <w:rPr>
          <w:rFonts w:ascii="Poppins" w:eastAsia="Times New Roman" w:hAnsi="Poppins" w:cs="Times New Roman"/>
          <w:b/>
          <w:bCs/>
          <w:color w:val="000000"/>
          <w:sz w:val="24"/>
          <w:szCs w:val="24"/>
          <w:lang w:eastAsia="pl-PL"/>
        </w:rPr>
        <w:t>1</w:t>
      </w:r>
    </w:p>
    <w:p w:rsidR="005B7DC2" w:rsidRPr="005B7DC2" w:rsidRDefault="005B7DC2" w:rsidP="005B7DC2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</w:pPr>
      <w:r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W pewnym trójkącie wiadomo</w:t>
      </w: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, że jego dwa boki mają długość </w:t>
      </w:r>
      <w:r w:rsidRPr="005B7DC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4EA3DADF" wp14:editId="7F107965">
            <wp:extent cx="76200" cy="133350"/>
            <wp:effectExtent l="0" t="0" r="0" b="0"/>
            <wp:docPr id="5" name="Obraz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 i </w:t>
      </w:r>
      <w:r w:rsidRPr="005B7DC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360E1679" wp14:editId="5580E052">
            <wp:extent cx="85725" cy="133350"/>
            <wp:effectExtent l="0" t="0" r="9525" b="0"/>
            <wp:docPr id="6" name="Obraz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, a kąt pomiędzy nimi wynosi </w:t>
      </w:r>
      <w:r w:rsidRPr="005B7DC2">
        <w:rPr>
          <w:rFonts w:ascii="Poppins" w:eastAsia="Times New Roman" w:hAnsi="Poppins" w:cs="Times New Roman"/>
          <w:noProof/>
          <w:color w:val="000000"/>
          <w:sz w:val="21"/>
          <w:szCs w:val="21"/>
          <w:lang w:eastAsia="pl-PL"/>
        </w:rPr>
        <w:drawing>
          <wp:inline distT="0" distB="0" distL="0" distR="0" wp14:anchorId="4C2A84C0" wp14:editId="1633A739">
            <wp:extent cx="228600" cy="171450"/>
            <wp:effectExtent l="0" t="0" r="0" b="0"/>
            <wp:docPr id="7" name="Obraz 7" descr="60^\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0^\cir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E70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>. Znajdź</w:t>
      </w:r>
      <w:r w:rsidRPr="005B7DC2">
        <w:rPr>
          <w:rFonts w:ascii="Poppins" w:eastAsia="Times New Roman" w:hAnsi="Poppins" w:cs="Times New Roman"/>
          <w:color w:val="000000"/>
          <w:sz w:val="21"/>
          <w:szCs w:val="21"/>
          <w:lang w:eastAsia="pl-PL"/>
        </w:rPr>
        <w:t xml:space="preserve"> pole tego trójkąta?</w:t>
      </w:r>
    </w:p>
    <w:p w:rsidR="00A42B06" w:rsidRDefault="005B7DC2" w:rsidP="005B7DC2">
      <w:pPr>
        <w:pStyle w:val="NormalnyWeb"/>
        <w:shd w:val="clear" w:color="auto" w:fill="FFFFFF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noProof/>
          <w:color w:val="000000"/>
          <w:sz w:val="21"/>
          <w:szCs w:val="21"/>
        </w:rPr>
        <w:drawing>
          <wp:inline distT="0" distB="0" distL="0" distR="0" wp14:anchorId="56A2F7A5" wp14:editId="450348C9">
            <wp:extent cx="1905000" cy="1438275"/>
            <wp:effectExtent l="0" t="0" r="0" b="9525"/>
            <wp:docPr id="30" name="Obraz 30" descr="https://eszkola.pl/img/works_images/zadania___pole_trjkt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szkola.pl/img/works_images/zadania___pole_trjkta_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B06">
        <w:rPr>
          <w:rFonts w:ascii="Poppins" w:hAnsi="Poppins"/>
          <w:noProof/>
          <w:color w:val="000000"/>
          <w:sz w:val="21"/>
          <w:szCs w:val="21"/>
        </w:rPr>
        <w:drawing>
          <wp:inline distT="0" distB="0" distL="0" distR="0" wp14:anchorId="1CD1C909" wp14:editId="371A19EA">
            <wp:extent cx="2352675" cy="390525"/>
            <wp:effectExtent l="0" t="0" r="9525" b="9525"/>
            <wp:docPr id="35" name="Obraz 35" descr="C:\Users\pc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char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b/>
          <w:sz w:val="24"/>
          <w:szCs w:val="24"/>
        </w:rPr>
        <w:t>Przykład 2:</w:t>
      </w:r>
      <w:r w:rsidRPr="009F1B7C">
        <w:rPr>
          <w:rFonts w:ascii="Times New Roman" w:hAnsi="Times New Roman" w:cs="Times New Roman"/>
          <w:sz w:val="24"/>
          <w:szCs w:val="24"/>
        </w:rPr>
        <w:t xml:space="preserve"> Oblicz pole trójkąta ABC , jeżeli wiadomo, że .</w:t>
      </w:r>
      <w:proofErr w:type="spellStart"/>
      <w:r w:rsidRPr="009F1B7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9F1B7C">
        <w:rPr>
          <w:rFonts w:ascii="Times New Roman" w:hAnsi="Times New Roman" w:cs="Times New Roman"/>
          <w:sz w:val="24"/>
          <w:szCs w:val="24"/>
        </w:rPr>
        <w:t xml:space="preserve">α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9F1B7C">
        <w:rPr>
          <w:rFonts w:ascii="Times New Roman" w:hAnsi="Times New Roman" w:cs="Times New Roman"/>
          <w:sz w:val="24"/>
          <w:szCs w:val="24"/>
        </w:rPr>
        <w:t>.</w:t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E314D5" wp14:editId="64A2F19D">
            <wp:extent cx="2857500" cy="1571625"/>
            <wp:effectExtent l="0" t="0" r="0" b="9525"/>
            <wp:docPr id="10" name="Obraz 10" descr="https://www.matmana6.pl/zdjecia/szkola_srednia/figury_plaskie_planimetria/przyklady_obliczania_pol_figur_oraz_obwodow_z_zastosowaniem_trygonometrii_28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mana6.pl/zdjecia/szkola_srednia/figury_plaskie_planimetria/przyklady_obliczania_pol_figur_oraz_obwodow_z_zastosowaniem_trygonometrii_28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sz w:val="24"/>
          <w:szCs w:val="24"/>
        </w:rPr>
        <w:lastRenderedPageBreak/>
        <w:t>Zgodnie z definicją tangensa w trójkącie prostokątnym otrzymujemy, że:</w:t>
      </w:r>
      <w:r w:rsidR="001C50A3" w:rsidRPr="009F1B7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A6B8F" w:rsidRPr="009F1B7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DA6B8F" w:rsidRPr="009F1B7C">
        <w:rPr>
          <w:rFonts w:ascii="Times New Roman" w:hAnsi="Times New Roman" w:cs="Times New Roman"/>
          <w:sz w:val="24"/>
          <w:szCs w:val="24"/>
        </w:rPr>
        <w:t xml:space="preserve">α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DA6B8F" w:rsidRPr="009F1B7C">
        <w:rPr>
          <w:rFonts w:ascii="Times New Roman" w:hAnsi="Times New Roman" w:cs="Times New Roman"/>
          <w:sz w:val="24"/>
          <w:szCs w:val="24"/>
        </w:rPr>
        <w:t>.</w:t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sz w:val="24"/>
          <w:szCs w:val="24"/>
        </w:rPr>
        <w:t>Z treści zadania wiemy, że:</w:t>
      </w:r>
      <w:r w:rsidR="001C50A3" w:rsidRPr="009F1B7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1C50A3" w:rsidRPr="009F1B7C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1C50A3" w:rsidRPr="009F1B7C">
        <w:rPr>
          <w:rFonts w:ascii="Times New Roman" w:hAnsi="Times New Roman" w:cs="Times New Roman"/>
          <w:sz w:val="24"/>
          <w:szCs w:val="24"/>
        </w:rPr>
        <w:t xml:space="preserve">α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1C50A3" w:rsidRPr="009F1B7C">
        <w:rPr>
          <w:rFonts w:ascii="Times New Roman" w:hAnsi="Times New Roman" w:cs="Times New Roman"/>
          <w:sz w:val="24"/>
          <w:szCs w:val="24"/>
        </w:rPr>
        <w:t>.</w:t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sz w:val="24"/>
          <w:szCs w:val="24"/>
        </w:rPr>
        <w:t>Porównując te wartości obliczamy :</w:t>
      </w:r>
      <w:r w:rsidR="001C50A3" w:rsidRPr="009F1B7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1C50A3" w:rsidRPr="009F1B7C">
        <w:rPr>
          <w:rFonts w:ascii="Times New Roman" w:hAnsi="Times New Roman" w:cs="Times New Roman"/>
          <w:sz w:val="24"/>
          <w:szCs w:val="24"/>
        </w:rPr>
        <w:t>. Zatem  h=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1C50A3" w:rsidRPr="009F1B7C">
        <w:rPr>
          <w:rFonts w:ascii="Times New Roman" w:hAnsi="Times New Roman" w:cs="Times New Roman"/>
          <w:sz w:val="24"/>
          <w:szCs w:val="24"/>
        </w:rPr>
        <w:t>.</w:t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sz w:val="24"/>
          <w:szCs w:val="24"/>
        </w:rPr>
        <w:t> Długość podstawy to:</w:t>
      </w:r>
      <w:r w:rsidR="001C50A3" w:rsidRPr="009F1B7C">
        <w:rPr>
          <w:rFonts w:ascii="Times New Roman" w:hAnsi="Times New Roman" w:cs="Times New Roman"/>
          <w:sz w:val="24"/>
          <w:szCs w:val="24"/>
        </w:rPr>
        <w:t xml:space="preserve">  </w:t>
      </w:r>
      <w:r w:rsidR="001C50A3" w:rsidRPr="009F1B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A1C0F41" wp14:editId="01821279">
            <wp:extent cx="1333500" cy="161925"/>
            <wp:effectExtent l="0" t="0" r="0" b="9525"/>
            <wp:docPr id="23" name="Obraz 23" descr="C:\Users\pc\Desktop\math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thtex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sz w:val="24"/>
          <w:szCs w:val="24"/>
        </w:rPr>
        <w:t>Obliczamy pole trójkąta :</w:t>
      </w:r>
      <w:r w:rsidR="001C50A3" w:rsidRPr="009F1B7C">
        <w:rPr>
          <w:rFonts w:ascii="Times New Roman" w:hAnsi="Times New Roman" w:cs="Times New Roman"/>
          <w:sz w:val="24"/>
          <w:szCs w:val="24"/>
        </w:rPr>
        <w:t xml:space="preserve"> </w:t>
      </w:r>
      <w:r w:rsidR="001C50A3" w:rsidRPr="009F1B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0B67F9" wp14:editId="2EA0A841">
            <wp:extent cx="1085850" cy="342900"/>
            <wp:effectExtent l="0" t="0" r="0" b="0"/>
            <wp:docPr id="24" name="Obraz 24" descr="C:\Users\pc\Desktop\mathte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athtex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B7C" w:rsidRPr="009F1B7C">
        <w:rPr>
          <w:rFonts w:ascii="Times New Roman" w:hAnsi="Times New Roman" w:cs="Times New Roman"/>
          <w:sz w:val="24"/>
          <w:szCs w:val="24"/>
        </w:rPr>
        <w:t xml:space="preserve">      </w:t>
      </w:r>
      <w:r w:rsidR="009F1B7C" w:rsidRPr="009F1B7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63A119" wp14:editId="5D2833F7">
            <wp:extent cx="1362075" cy="342900"/>
            <wp:effectExtent l="0" t="0" r="9525" b="0"/>
            <wp:docPr id="25" name="Obraz 25" descr="C:\Users\pc\Desktop\mathte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mathtex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0E" w:rsidRPr="009F1B7C" w:rsidRDefault="0093600E" w:rsidP="009F1B7C">
      <w:pPr>
        <w:rPr>
          <w:rFonts w:ascii="Times New Roman" w:hAnsi="Times New Roman" w:cs="Times New Roman"/>
          <w:sz w:val="24"/>
          <w:szCs w:val="24"/>
        </w:rPr>
      </w:pPr>
      <w:r w:rsidRPr="009F1B7C">
        <w:rPr>
          <w:rFonts w:ascii="Times New Roman" w:hAnsi="Times New Roman" w:cs="Times New Roman"/>
          <w:sz w:val="24"/>
          <w:szCs w:val="24"/>
        </w:rPr>
        <w:t> Pole trójkąta wynosi </w:t>
      </w:r>
      <w:r w:rsidR="009F1B7C" w:rsidRPr="009F1B7C">
        <w:rPr>
          <w:rFonts w:ascii="Times New Roman" w:hAnsi="Times New Roman" w:cs="Times New Roman"/>
          <w:sz w:val="24"/>
          <w:szCs w:val="24"/>
        </w:rPr>
        <w:t xml:space="preserve"> 12 .</w:t>
      </w:r>
    </w:p>
    <w:p w:rsidR="0093600E" w:rsidRPr="00892F77" w:rsidRDefault="0093600E" w:rsidP="0010162B">
      <w:pPr>
        <w:rPr>
          <w:rFonts w:ascii="Times New Roman" w:hAnsi="Times New Roman" w:cs="Times New Roman"/>
          <w:b/>
          <w:sz w:val="24"/>
          <w:szCs w:val="24"/>
        </w:rPr>
      </w:pPr>
      <w:r w:rsidRPr="00892F77">
        <w:rPr>
          <w:rFonts w:ascii="Times New Roman" w:hAnsi="Times New Roman" w:cs="Times New Roman"/>
          <w:b/>
          <w:sz w:val="24"/>
          <w:szCs w:val="24"/>
        </w:rPr>
        <w:t> </w:t>
      </w:r>
      <w:r w:rsidR="009F1B7C" w:rsidRPr="00892F77">
        <w:rPr>
          <w:rFonts w:ascii="Times New Roman" w:hAnsi="Times New Roman" w:cs="Times New Roman"/>
          <w:b/>
          <w:sz w:val="24"/>
          <w:szCs w:val="24"/>
        </w:rPr>
        <w:t>Przykład 3.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Oblicz obwód trapezu </w:t>
      </w:r>
      <w:r w:rsidR="00892F77">
        <w:rPr>
          <w:rFonts w:ascii="Times New Roman" w:hAnsi="Times New Roman" w:cs="Times New Roman"/>
          <w:sz w:val="24"/>
          <w:szCs w:val="24"/>
        </w:rPr>
        <w:t xml:space="preserve">ABCD </w:t>
      </w:r>
      <w:r w:rsidRPr="0010162B">
        <w:rPr>
          <w:rFonts w:ascii="Times New Roman" w:hAnsi="Times New Roman" w:cs="Times New Roman"/>
          <w:sz w:val="24"/>
          <w:szCs w:val="24"/>
        </w:rPr>
        <w:t> wiedząc, że </w:t>
      </w:r>
      <w:r w:rsidR="00892F77">
        <w:rPr>
          <w:rFonts w:ascii="Times New Roman" w:hAnsi="Times New Roman" w:cs="Times New Roman"/>
          <w:sz w:val="24"/>
          <w:szCs w:val="24"/>
        </w:rPr>
        <w:t>ctgα=</w:t>
      </w:r>
      <w:r w:rsidR="00892F77" w:rsidRPr="009F1B7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892F77" w:rsidRPr="009F1B7C">
        <w:rPr>
          <w:rFonts w:ascii="Times New Roman" w:hAnsi="Times New Roman" w:cs="Times New Roman"/>
          <w:sz w:val="24"/>
          <w:szCs w:val="24"/>
        </w:rPr>
        <w:t>.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65D295F" wp14:editId="4F08FF06">
            <wp:extent cx="2857500" cy="1619250"/>
            <wp:effectExtent l="0" t="0" r="0" b="0"/>
            <wp:docPr id="28" name="Obraz 28" descr="https://www.matmana6.pl/zdjecia/szkola_srednia/figury_plaskie_planimetria/przyklady_obliczania_pol_figur_oraz_obwodow_z_zastosowaniem_trygonometrii_30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mana6.pl/zdjecia/szkola_srednia/figury_plaskie_planimetria/przyklady_obliczania_pol_figur_oraz_obwodow_z_zastosowaniem_trygonometrii_3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2C5708" wp14:editId="6B139D2E">
            <wp:extent cx="2857500" cy="1828800"/>
            <wp:effectExtent l="0" t="0" r="0" b="0"/>
            <wp:docPr id="29" name="Obraz 29" descr="https://www.matmana6.pl/zdjecia/szkola_srednia/figury_plaskie_planimetria/przyklady_obliczania_pol_figur_oraz_obwodow_z_zastosowaniem_trygonometrii_32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tmana6.pl/zdjecia/szkola_srednia/figury_plaskie_planimetria/przyklady_obliczania_pol_figur_oraz_obwodow_z_zastosowaniem_trygonometrii_32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Ponieważ </w:t>
      </w:r>
      <w:hyperlink r:id="rId23" w:history="1">
        <w:r w:rsidRPr="001016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trapez</w:t>
        </w:r>
      </w:hyperlink>
      <w:r w:rsidR="00310586">
        <w:rPr>
          <w:rFonts w:ascii="Times New Roman" w:hAnsi="Times New Roman" w:cs="Times New Roman"/>
          <w:sz w:val="24"/>
          <w:szCs w:val="24"/>
        </w:rPr>
        <w:t xml:space="preserve"> ABCD jest równoramienny to odcinki AE i FB  </w:t>
      </w:r>
      <w:r w:rsidRPr="0010162B">
        <w:rPr>
          <w:rFonts w:ascii="Times New Roman" w:hAnsi="Times New Roman" w:cs="Times New Roman"/>
          <w:sz w:val="24"/>
          <w:szCs w:val="24"/>
        </w:rPr>
        <w:t>mają taką samą długość.</w:t>
      </w:r>
    </w:p>
    <w:p w:rsidR="0010162B" w:rsidRPr="0010162B" w:rsidRDefault="00310586" w:rsidP="00101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38425" cy="171450"/>
            <wp:effectExtent l="0" t="0" r="9525" b="0"/>
            <wp:docPr id="47" name="Obraz 47" descr="C:\Users\pc\Desktop\mathtex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mathtex (3)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Zgodnie z definicją kotangensa w trójkącie prostokątnym otrzymujemy, że:</w:t>
      </w:r>
      <w:r w:rsidR="00310586">
        <w:rPr>
          <w:rFonts w:ascii="Times New Roman" w:hAnsi="Times New Roman" w:cs="Times New Roman"/>
          <w:sz w:val="24"/>
          <w:szCs w:val="24"/>
        </w:rPr>
        <w:t xml:space="preserve"> </w:t>
      </w:r>
      <w:r w:rsidR="00310586">
        <w:rPr>
          <w:rFonts w:ascii="Times New Roman" w:hAnsi="Times New Roman" w:cs="Times New Roman"/>
          <w:sz w:val="24"/>
          <w:szCs w:val="24"/>
        </w:rPr>
        <w:t>ctgα=</w:t>
      </w:r>
      <w:r w:rsidR="00310586" w:rsidRPr="009F1B7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="00310586" w:rsidRPr="009F1B7C">
        <w:rPr>
          <w:rFonts w:ascii="Times New Roman" w:hAnsi="Times New Roman" w:cs="Times New Roman"/>
          <w:sz w:val="24"/>
          <w:szCs w:val="24"/>
        </w:rPr>
        <w:t>.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Z treści zadania wiemy, że:</w:t>
      </w:r>
      <w:r w:rsidR="00310586" w:rsidRPr="00310586">
        <w:rPr>
          <w:rFonts w:ascii="Times New Roman" w:hAnsi="Times New Roman" w:cs="Times New Roman"/>
          <w:sz w:val="24"/>
          <w:szCs w:val="24"/>
        </w:rPr>
        <w:t xml:space="preserve"> </w:t>
      </w:r>
      <w:r w:rsidR="00310586">
        <w:rPr>
          <w:rFonts w:ascii="Times New Roman" w:hAnsi="Times New Roman" w:cs="Times New Roman"/>
          <w:sz w:val="24"/>
          <w:szCs w:val="24"/>
        </w:rPr>
        <w:t>ctgα=</w:t>
      </w:r>
      <w:r w:rsidR="00310586" w:rsidRPr="009F1B7C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310586" w:rsidRPr="009F1B7C">
        <w:rPr>
          <w:rFonts w:ascii="Times New Roman" w:hAnsi="Times New Roman" w:cs="Times New Roman"/>
          <w:sz w:val="24"/>
          <w:szCs w:val="24"/>
        </w:rPr>
        <w:t>.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Porównując te dwie wartości obliczamy :</w:t>
      </w:r>
      <w:r w:rsidR="00310586">
        <w:rPr>
          <w:rFonts w:ascii="Times New Roman" w:hAnsi="Times New Roman" w:cs="Times New Roman"/>
          <w:sz w:val="24"/>
          <w:szCs w:val="24"/>
        </w:rPr>
        <w:t xml:space="preserve">   </w:t>
      </w:r>
      <w:r w:rsidR="00310586" w:rsidRPr="009F1B7C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="00310586" w:rsidRPr="009F1B7C">
        <w:rPr>
          <w:rFonts w:ascii="Times New Roman" w:hAnsi="Times New Roman" w:cs="Times New Roman"/>
          <w:sz w:val="24"/>
          <w:szCs w:val="24"/>
        </w:rPr>
        <w:t xml:space="preserve">.=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310586" w:rsidRPr="009F1B7C">
        <w:rPr>
          <w:rFonts w:ascii="Times New Roman" w:hAnsi="Times New Roman" w:cs="Times New Roman"/>
          <w:sz w:val="24"/>
          <w:szCs w:val="24"/>
        </w:rPr>
        <w:t>.</w:t>
      </w:r>
      <w:r w:rsidR="00310586">
        <w:rPr>
          <w:rFonts w:ascii="Times New Roman" w:hAnsi="Times New Roman" w:cs="Times New Roman"/>
          <w:sz w:val="24"/>
          <w:szCs w:val="24"/>
        </w:rPr>
        <w:t xml:space="preserve"> Zatem h=3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 Teraz korzystając z </w:t>
      </w:r>
      <w:hyperlink r:id="rId25" w:history="1">
        <w:r w:rsidRPr="0010162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Twierdzenia Pitagorasa</w:t>
        </w:r>
      </w:hyperlink>
      <w:r w:rsidRPr="0010162B">
        <w:rPr>
          <w:rFonts w:ascii="Times New Roman" w:hAnsi="Times New Roman" w:cs="Times New Roman"/>
          <w:sz w:val="24"/>
          <w:szCs w:val="24"/>
        </w:rPr>
        <w:t> możemy obliczyć długości ramion.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 </w:t>
      </w:r>
      <w:r w:rsidR="0031058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80975"/>
            <wp:effectExtent l="0" t="0" r="0" b="9525"/>
            <wp:docPr id="48" name="Obraz 48" descr="C:\Users\pc\Desktop\matht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mathtex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Podstawiamy wartości liczbowe:</w:t>
      </w:r>
      <w:r w:rsidR="00310586">
        <w:rPr>
          <w:rFonts w:ascii="Times New Roman" w:hAnsi="Times New Roman" w:cs="Times New Roman"/>
          <w:sz w:val="24"/>
          <w:szCs w:val="24"/>
        </w:rPr>
        <w:t xml:space="preserve"> </w:t>
      </w:r>
      <w:r w:rsidR="0082345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104900" cy="180975"/>
            <wp:effectExtent l="0" t="0" r="0" b="9525"/>
            <wp:docPr id="51" name="Obraz 51" descr="C:\Users\pc\Desktop\mathte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mathtex (1)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450">
        <w:rPr>
          <w:rFonts w:ascii="Times New Roman" w:hAnsi="Times New Roman" w:cs="Times New Roman"/>
          <w:sz w:val="24"/>
          <w:szCs w:val="24"/>
        </w:rPr>
        <w:t xml:space="preserve">czyli   </w:t>
      </w:r>
      <w:r w:rsidR="0082345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09700" cy="180975"/>
            <wp:effectExtent l="0" t="0" r="0" b="9525"/>
            <wp:docPr id="52" name="Obraz 52" descr="C:\Users\pc\Desktop\mathte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mathtex (2)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lastRenderedPageBreak/>
        <w:t>Ponieważ </w:t>
      </w:r>
      <w:r w:rsidR="00823450">
        <w:rPr>
          <w:rFonts w:ascii="Times New Roman" w:hAnsi="Times New Roman" w:cs="Times New Roman"/>
          <w:sz w:val="24"/>
          <w:szCs w:val="24"/>
        </w:rPr>
        <w:t xml:space="preserve">AD </w:t>
      </w:r>
      <w:r w:rsidRPr="0010162B">
        <w:rPr>
          <w:rFonts w:ascii="Times New Roman" w:hAnsi="Times New Roman" w:cs="Times New Roman"/>
          <w:sz w:val="24"/>
          <w:szCs w:val="24"/>
        </w:rPr>
        <w:t> jest długością ramienia trapezu to nie może mieć wartości ujemnej. Z powyższej równości otrzymujemy, że:</w:t>
      </w:r>
      <w:r w:rsidR="00823450">
        <w:rPr>
          <w:rFonts w:ascii="Times New Roman" w:hAnsi="Times New Roman" w:cs="Times New Roman"/>
          <w:sz w:val="24"/>
          <w:szCs w:val="24"/>
        </w:rPr>
        <w:t xml:space="preserve"> AD = 5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  <w:r w:rsidRPr="0010162B">
        <w:rPr>
          <w:rFonts w:ascii="Times New Roman" w:hAnsi="Times New Roman" w:cs="Times New Roman"/>
          <w:sz w:val="24"/>
          <w:szCs w:val="24"/>
        </w:rPr>
        <w:t>Obliczamy obwód trapezu:</w:t>
      </w:r>
      <w:r w:rsidR="0082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450">
        <w:rPr>
          <w:rFonts w:ascii="Times New Roman" w:hAnsi="Times New Roman" w:cs="Times New Roman"/>
          <w:sz w:val="24"/>
          <w:szCs w:val="24"/>
        </w:rPr>
        <w:t>Obw</w:t>
      </w:r>
      <w:proofErr w:type="spellEnd"/>
      <w:r w:rsidR="00823450">
        <w:rPr>
          <w:rFonts w:ascii="Times New Roman" w:hAnsi="Times New Roman" w:cs="Times New Roman"/>
          <w:sz w:val="24"/>
          <w:szCs w:val="24"/>
        </w:rPr>
        <w:t>= 5+5+13+5 = 28.</w:t>
      </w:r>
    </w:p>
    <w:p w:rsidR="0010162B" w:rsidRPr="00661B44" w:rsidRDefault="00661B44" w:rsidP="0010162B">
      <w:pPr>
        <w:rPr>
          <w:rFonts w:ascii="Times New Roman" w:hAnsi="Times New Roman" w:cs="Times New Roman"/>
          <w:b/>
          <w:sz w:val="24"/>
          <w:szCs w:val="24"/>
        </w:rPr>
      </w:pPr>
      <w:r w:rsidRPr="00661B44">
        <w:rPr>
          <w:rFonts w:ascii="Times New Roman" w:hAnsi="Times New Roman" w:cs="Times New Roman"/>
          <w:b/>
          <w:sz w:val="24"/>
          <w:szCs w:val="24"/>
        </w:rPr>
        <w:t>Proszę o rozwiązanie 3 wybranych zadań z podręcznika z tej tematyki.</w:t>
      </w:r>
    </w:p>
    <w:p w:rsidR="0010162B" w:rsidRPr="0010162B" w:rsidRDefault="0010162B" w:rsidP="0010162B">
      <w:pPr>
        <w:rPr>
          <w:rFonts w:ascii="Times New Roman" w:hAnsi="Times New Roman" w:cs="Times New Roman"/>
          <w:sz w:val="24"/>
          <w:szCs w:val="24"/>
        </w:rPr>
      </w:pPr>
    </w:p>
    <w:p w:rsidR="009F1B7C" w:rsidRPr="0010162B" w:rsidRDefault="009F1B7C" w:rsidP="0010162B">
      <w:pPr>
        <w:rPr>
          <w:rFonts w:ascii="Times New Roman" w:hAnsi="Times New Roman" w:cs="Times New Roman"/>
          <w:sz w:val="24"/>
          <w:szCs w:val="24"/>
        </w:rPr>
      </w:pPr>
    </w:p>
    <w:p w:rsidR="00DA56BC" w:rsidRPr="0010162B" w:rsidRDefault="00DA56BC" w:rsidP="0010162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56BC" w:rsidRPr="0010162B" w:rsidSect="0093600E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2"/>
    <w:rsid w:val="0010162B"/>
    <w:rsid w:val="001C50A3"/>
    <w:rsid w:val="00310586"/>
    <w:rsid w:val="005B7DC2"/>
    <w:rsid w:val="00661B44"/>
    <w:rsid w:val="00823450"/>
    <w:rsid w:val="00892F77"/>
    <w:rsid w:val="0093600E"/>
    <w:rsid w:val="009F1B7C"/>
    <w:rsid w:val="00A42B06"/>
    <w:rsid w:val="00AB6FB9"/>
    <w:rsid w:val="00CD6463"/>
    <w:rsid w:val="00D30E70"/>
    <w:rsid w:val="00DA56BC"/>
    <w:rsid w:val="00D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600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01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D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3600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101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4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2504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yperlink" Target="https://www.matmana6.pl/zdjecia/szkola_srednia/figury_plaskie_planimetria/przyklady_obliczania_pol_figur_oraz_obwodow_z_zastosowaniem_trygonometrii_31.p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hyperlink" Target="https://www.matmana6.pl/twierdzenie-pitagorasa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s://www.matmana6.pl/trapez" TargetMode="External"/><Relationship Id="rId28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hyperlink" Target="https://www.matmana6.pl/zdjecia/szkola_srednia/figury_plaskie_planimetria/przyklady_obliczania_pol_figur_oraz_obwodow_z_zastosowaniem_trygonometrii_2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matmana6.pl/zdjecia/szkola_srednia/figury_plaskie_planimetria/przyklady_obliczania_pol_figur_oraz_obwodow_z_zastosowaniem_trygonometrii_27.png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12</cp:revision>
  <dcterms:created xsi:type="dcterms:W3CDTF">2020-05-20T17:43:00Z</dcterms:created>
  <dcterms:modified xsi:type="dcterms:W3CDTF">2020-05-21T07:31:00Z</dcterms:modified>
</cp:coreProperties>
</file>