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C6" w:rsidRDefault="002844C6" w:rsidP="002844C6">
      <w:pPr>
        <w:jc w:val="center"/>
        <w:rPr>
          <w:rFonts w:ascii="Arial" w:eastAsia="Times New Roman" w:hAnsi="Arial" w:cs="Arial"/>
          <w:b/>
          <w:bCs/>
          <w:color w:val="292B2C"/>
          <w:sz w:val="21"/>
          <w:szCs w:val="21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292B2C"/>
          <w:sz w:val="21"/>
          <w:szCs w:val="21"/>
          <w:u w:val="single"/>
          <w:lang w:eastAsia="pl-PL"/>
        </w:rPr>
        <w:t>Funkcje trygonometryczne kąta</w:t>
      </w:r>
      <w:r>
        <w:rPr>
          <w:rFonts w:ascii="Arial" w:eastAsia="Times New Roman" w:hAnsi="Arial" w:cs="Arial"/>
          <w:b/>
          <w:bCs/>
          <w:color w:val="292B2C"/>
          <w:sz w:val="21"/>
          <w:szCs w:val="21"/>
          <w:u w:val="single"/>
          <w:lang w:eastAsia="pl-PL"/>
        </w:rPr>
        <w:t xml:space="preserve"> wypukłego – zadania.</w:t>
      </w:r>
    </w:p>
    <w:p w:rsidR="002844C6" w:rsidRDefault="002844C6">
      <w:pPr>
        <w:rPr>
          <w:rFonts w:ascii="Arial" w:eastAsia="Times New Roman" w:hAnsi="Arial" w:cs="Arial"/>
          <w:b/>
          <w:bCs/>
          <w:color w:val="292B2C"/>
          <w:sz w:val="21"/>
          <w:szCs w:val="21"/>
          <w:u w:val="single"/>
          <w:lang w:eastAsia="pl-PL"/>
        </w:rPr>
      </w:pPr>
    </w:p>
    <w:p w:rsidR="002844C6" w:rsidRDefault="002844C6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2844C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1.</w:t>
      </w:r>
      <w:r w:rsidRPr="00284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4C6">
        <w:rPr>
          <w:rFonts w:ascii="Times New Roman" w:hAnsi="Times New Roman" w:cs="Times New Roman"/>
          <w:sz w:val="24"/>
          <w:szCs w:val="24"/>
          <w:shd w:val="clear" w:color="auto" w:fill="FFFFFF"/>
        </w:rPr>
        <w:t>Niech kąt β leży w układzie współrzędnych w położeniu standardowym. Końcowe ramię niech przechodzi przez punkt </w:t>
      </w:r>
      <w:r w:rsidRPr="002844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</w:t>
      </w:r>
      <w:r w:rsidRPr="002844C6">
        <w:rPr>
          <w:rFonts w:ascii="Times New Roman" w:hAnsi="Times New Roman" w:cs="Times New Roman"/>
          <w:sz w:val="24"/>
          <w:szCs w:val="24"/>
          <w:shd w:val="clear" w:color="auto" w:fill="FFFFFF"/>
        </w:rPr>
        <w:t>(-4, 3). Obliczyć wartości wszystkich funkcji trygonometrycznych kąta β.</w:t>
      </w:r>
      <w:r w:rsidRPr="002844C6">
        <w:rPr>
          <w:rFonts w:ascii="Times New Roman" w:hAnsi="Times New Roman" w:cs="Times New Roman"/>
          <w:color w:val="666666"/>
          <w:sz w:val="24"/>
          <w:szCs w:val="24"/>
        </w:rPr>
        <w:br/>
      </w:r>
    </w:p>
    <w:p w:rsidR="00AC2CFF" w:rsidRDefault="002844C6">
      <w:pPr>
        <w:rPr>
          <w:rFonts w:ascii="Helvetica" w:hAnsi="Helvetica" w:cs="Helvetica"/>
          <w:b/>
          <w:bCs/>
          <w:color w:val="202020"/>
          <w:sz w:val="27"/>
          <w:szCs w:val="27"/>
          <w:shd w:val="clear" w:color="auto" w:fill="FFFFFF"/>
        </w:rPr>
      </w:pPr>
      <w:r w:rsidRPr="002844C6">
        <w:rPr>
          <w:rFonts w:ascii="Times New Roman" w:hAnsi="Times New Roman" w:cs="Times New Roman"/>
          <w:noProof/>
          <w:color w:val="666666"/>
          <w:sz w:val="24"/>
          <w:szCs w:val="24"/>
          <w:lang w:eastAsia="pl-PL"/>
        </w:rPr>
        <w:drawing>
          <wp:inline distT="0" distB="0" distL="0" distR="0">
            <wp:extent cx="5760720" cy="1979394"/>
            <wp:effectExtent l="0" t="0" r="0" b="1905"/>
            <wp:docPr id="1" name="Obraz 1" descr="C:\Users\uczen\Desktop\zsg\funkcje_trygonometryczne_dowolnego_kąt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n\Desktop\zsg\funkcje_trygonometryczne_dowolnego_kąta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4C6">
        <w:rPr>
          <w:rFonts w:ascii="Times New Roman" w:hAnsi="Times New Roman" w:cs="Times New Roman"/>
          <w:color w:val="666666"/>
          <w:sz w:val="24"/>
          <w:szCs w:val="24"/>
        </w:rPr>
        <w:br/>
      </w:r>
      <w:r>
        <w:rPr>
          <w:rFonts w:ascii="Helvetica" w:hAnsi="Helvetica" w:cs="Helvetica"/>
          <w:b/>
          <w:bCs/>
          <w:color w:val="202020"/>
          <w:sz w:val="27"/>
          <w:szCs w:val="27"/>
          <w:shd w:val="clear" w:color="auto" w:fill="FFFFFF"/>
        </w:rPr>
        <w:t>Rozwiązanie:</w:t>
      </w:r>
    </w:p>
    <w:p w:rsidR="002844C6" w:rsidRDefault="002844C6">
      <w:pPr>
        <w:rPr>
          <w:rFonts w:ascii="Times New Roman" w:hAnsi="Times New Roman" w:cs="Times New Roman"/>
          <w:sz w:val="24"/>
          <w:szCs w:val="24"/>
        </w:rPr>
      </w:pPr>
      <w:r w:rsidRPr="002844C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078299"/>
            <wp:effectExtent l="0" t="0" r="0" b="8255"/>
            <wp:docPr id="2" name="Obraz 2" descr="C:\Users\uczen\Desktop\zsg\funkcje_trygonometryczne_dowolnego_kąt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n\Desktop\zsg\funkcje_trygonometryczne_dowolnego_kąta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C6" w:rsidRDefault="0028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2 </w:t>
      </w:r>
    </w:p>
    <w:p w:rsidR="002844C6" w:rsidRDefault="002844C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Wiedząc, że cos α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670495">
        <w:rPr>
          <w:rFonts w:ascii="Times New Roman" w:eastAsiaTheme="minorEastAsia" w:hAnsi="Times New Roman" w:cs="Times New Roman"/>
          <w:sz w:val="24"/>
          <w:szCs w:val="24"/>
        </w:rPr>
        <w:t xml:space="preserve"> i α jest kątem II ćwiartki oblicz wartości pozostałych funkcji trygonometrycznych tego kąta.</w:t>
      </w:r>
    </w:p>
    <w:p w:rsidR="00670495" w:rsidRDefault="00670495">
      <w:pPr>
        <w:rPr>
          <w:rFonts w:ascii="Times New Roman" w:hAnsi="Times New Roman" w:cs="Times New Roman"/>
          <w:sz w:val="24"/>
          <w:szCs w:val="24"/>
        </w:rPr>
      </w:pPr>
      <w:r w:rsidRPr="00670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tym </w:t>
      </w:r>
      <w:r w:rsidRPr="00670495">
        <w:rPr>
          <w:rFonts w:ascii="Times New Roman" w:hAnsi="Times New Roman" w:cs="Times New Roman"/>
          <w:sz w:val="24"/>
          <w:szCs w:val="24"/>
          <w:shd w:val="clear" w:color="auto" w:fill="FFFFFF"/>
        </w:rPr>
        <w:t>zadaniu</w:t>
      </w:r>
      <w:r w:rsidRPr="00670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należy dążyć do zbudowania układu równań. Układ ten budujemy w oparciu o podstawowe tożsamości trygonometryczne.</w:t>
      </w:r>
      <w:r w:rsidRPr="00670495">
        <w:rPr>
          <w:rFonts w:ascii="Times New Roman" w:hAnsi="Times New Roman" w:cs="Times New Roman"/>
          <w:sz w:val="24"/>
          <w:szCs w:val="24"/>
        </w:rPr>
        <w:br/>
      </w:r>
      <w:r w:rsidRPr="00670495">
        <w:rPr>
          <w:rFonts w:ascii="Times New Roman" w:hAnsi="Times New Roman" w:cs="Times New Roman"/>
          <w:sz w:val="24"/>
          <w:szCs w:val="24"/>
        </w:rPr>
        <w:br/>
      </w:r>
    </w:p>
    <w:p w:rsidR="00670495" w:rsidRPr="00670495" w:rsidRDefault="00670495">
      <w:pPr>
        <w:rPr>
          <w:rFonts w:ascii="Times New Roman" w:hAnsi="Times New Roman" w:cs="Times New Roman"/>
          <w:sz w:val="24"/>
          <w:szCs w:val="24"/>
        </w:rPr>
      </w:pPr>
      <w:r w:rsidRPr="0067049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9152992"/>
            <wp:effectExtent l="0" t="0" r="0" b="0"/>
            <wp:docPr id="4" name="Obraz 4" descr="C:\Users\uczen\Desktop\zsg\funkcje_trygonometryczne_dowolnego_kąta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zen\Desktop\zsg\funkcje_trygonometryczne_dowolnego_kąta_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5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495" w:rsidRPr="0067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DB"/>
    <w:rsid w:val="002844C6"/>
    <w:rsid w:val="0029405A"/>
    <w:rsid w:val="00314CDB"/>
    <w:rsid w:val="00670495"/>
    <w:rsid w:val="00A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ACD18-9F79-43E5-8B87-DF8FE367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44C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670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2</cp:revision>
  <dcterms:created xsi:type="dcterms:W3CDTF">2020-05-03T18:36:00Z</dcterms:created>
  <dcterms:modified xsi:type="dcterms:W3CDTF">2020-05-03T18:36:00Z</dcterms:modified>
</cp:coreProperties>
</file>