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E1" w:rsidRDefault="003F5EEC" w:rsidP="002D53E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WF 6</w:t>
      </w:r>
      <w:r w:rsidR="002D53E1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.05.20r.</w:t>
      </w:r>
    </w:p>
    <w:p w:rsidR="002D53E1" w:rsidRDefault="004C3CED" w:rsidP="002D53E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Tem</w:t>
      </w:r>
      <w:r w:rsidR="0052202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at: Pomoc przedmedyczna</w:t>
      </w:r>
      <w:r w:rsidR="002D53E1" w:rsidRPr="002D53E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.</w:t>
      </w:r>
    </w:p>
    <w:p w:rsidR="002D53E1" w:rsidRDefault="002D53E1" w:rsidP="002D53E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Przeczytaj poniższy tekst. Poszukaj dodatkowych informacji </w:t>
      </w:r>
      <w:r w:rsidR="004C3CED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na p</w:t>
      </w:r>
      <w:r w:rsidR="00522023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owyższy temat .</w:t>
      </w:r>
    </w:p>
    <w:p w:rsidR="00570BCE" w:rsidRDefault="00570BCE" w:rsidP="002D53E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</w:p>
    <w:p w:rsidR="00522023" w:rsidRPr="00522023" w:rsidRDefault="00522023" w:rsidP="0052202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534E4C"/>
          <w:sz w:val="48"/>
          <w:szCs w:val="48"/>
          <w:lang w:eastAsia="pl-PL"/>
        </w:rPr>
      </w:pPr>
      <w:r w:rsidRPr="00522023">
        <w:rPr>
          <w:rFonts w:ascii="inherit" w:eastAsia="Times New Roman" w:hAnsi="inherit" w:cs="Arial"/>
          <w:color w:val="534E4C"/>
          <w:sz w:val="48"/>
          <w:szCs w:val="48"/>
          <w:bdr w:val="none" w:sz="0" w:space="0" w:color="auto" w:frame="1"/>
          <w:lang w:eastAsia="pl-PL"/>
        </w:rPr>
        <w:t>Pierwsza pomoc przedmedyczna</w:t>
      </w:r>
    </w:p>
    <w:p w:rsidR="00522023" w:rsidRPr="00522023" w:rsidRDefault="00522023" w:rsidP="00522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D1D"/>
          <w:sz w:val="27"/>
          <w:szCs w:val="27"/>
          <w:lang w:eastAsia="pl-PL"/>
        </w:rPr>
      </w:pPr>
      <w:r w:rsidRPr="00522023">
        <w:rPr>
          <w:rFonts w:ascii="Times New Roman" w:eastAsia="Times New Roman" w:hAnsi="Times New Roman" w:cs="Times New Roman"/>
          <w:b/>
          <w:bCs/>
          <w:color w:val="201D1D"/>
          <w:sz w:val="27"/>
          <w:szCs w:val="27"/>
          <w:lang w:eastAsia="pl-PL"/>
        </w:rPr>
        <w:t>Pierwsza pomoc przedmedyczna to zespół czynności o charakterze ratunkowym</w:t>
      </w: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 wykonywanych w stosunku do osoby poszkodowanej w wypadku, na skutek urazu lub nagłego ataku choroby, w celu ochrony zdrowia i życia tej osoby oraz zminimalizowania następstw zdarzenia, do momentu udzielenia specjalistycznej pomocy medycznej.</w:t>
      </w:r>
    </w:p>
    <w:p w:rsidR="00522023" w:rsidRPr="00522023" w:rsidRDefault="00522023" w:rsidP="00522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Pierwsza pomoc przedmedyczna może być udzielana przez osobę będącą bezpośrednio na miejscu zdarzenia nie posiadającą kwalifikacji i specjalistycznej wiedzy medycznej oraz przez lekarza czy ratownika medycznego w ramach interwencji zawodowej.</w:t>
      </w:r>
    </w:p>
    <w:p w:rsidR="00522023" w:rsidRPr="00522023" w:rsidRDefault="00522023" w:rsidP="00522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Pierwsza pomoc przedmedyczna jest prawnie ustosunkowanym obowiązkiem stanowiącym zarazem jedną z zasad moralnych. Określona jest artykułem 162 Kodeksu Karnego § 1 i § 2, w którym mowa, że każda osoba, która zaniecha tego typu czynności, naraża się na karę pozbawienia wolności do 3 lat.</w:t>
      </w:r>
    </w:p>
    <w:p w:rsidR="00522023" w:rsidRPr="00522023" w:rsidRDefault="00522023" w:rsidP="0052202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01D1D"/>
          <w:sz w:val="27"/>
          <w:szCs w:val="27"/>
          <w:lang w:eastAsia="pl-PL"/>
        </w:rPr>
      </w:pPr>
    </w:p>
    <w:p w:rsidR="00522023" w:rsidRPr="00522023" w:rsidRDefault="00522023" w:rsidP="00522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D2626"/>
          <w:sz w:val="27"/>
          <w:szCs w:val="27"/>
          <w:bdr w:val="none" w:sz="0" w:space="0" w:color="auto" w:frame="1"/>
          <w:lang w:eastAsia="pl-PL"/>
        </w:rPr>
      </w:pPr>
      <w:r w:rsidRPr="00522023">
        <w:rPr>
          <w:rFonts w:ascii="inherit" w:eastAsia="Times New Roman" w:hAnsi="inherit" w:cs="Arial"/>
          <w:color w:val="201D1D"/>
          <w:sz w:val="27"/>
          <w:szCs w:val="27"/>
          <w:lang w:eastAsia="pl-PL"/>
        </w:rPr>
        <w:fldChar w:fldCharType="begin"/>
      </w:r>
      <w:r w:rsidRPr="00522023">
        <w:rPr>
          <w:rFonts w:ascii="inherit" w:eastAsia="Times New Roman" w:hAnsi="inherit" w:cs="Arial"/>
          <w:color w:val="201D1D"/>
          <w:sz w:val="27"/>
          <w:szCs w:val="27"/>
          <w:lang w:eastAsia="pl-PL"/>
        </w:rPr>
        <w:instrText xml:space="preserve"> HYPERLINK "https://www.hellozdrowie.pl/jak-pomoc-choremu-w-trakcie-napadu-padaczkowego-padaczka-pierwsza-pomoc/" \o "Jak pom</w:instrText>
      </w:r>
      <w:r w:rsidRPr="00522023">
        <w:rPr>
          <w:rFonts w:ascii="inherit" w:eastAsia="Times New Roman" w:hAnsi="inherit" w:cs="Arial" w:hint="eastAsia"/>
          <w:color w:val="201D1D"/>
          <w:sz w:val="27"/>
          <w:szCs w:val="27"/>
          <w:lang w:eastAsia="pl-PL"/>
        </w:rPr>
        <w:instrText>ó</w:instrText>
      </w:r>
      <w:r w:rsidRPr="00522023">
        <w:rPr>
          <w:rFonts w:ascii="inherit" w:eastAsia="Times New Roman" w:hAnsi="inherit" w:cs="Arial"/>
          <w:color w:val="201D1D"/>
          <w:sz w:val="27"/>
          <w:szCs w:val="27"/>
          <w:lang w:eastAsia="pl-PL"/>
        </w:rPr>
        <w:instrText xml:space="preserve">c choremu w trakcie napadu padaczkowego? Padaczka </w:instrText>
      </w:r>
      <w:r w:rsidRPr="00522023">
        <w:rPr>
          <w:rFonts w:ascii="inherit" w:eastAsia="Times New Roman" w:hAnsi="inherit" w:cs="Arial" w:hint="eastAsia"/>
          <w:color w:val="201D1D"/>
          <w:sz w:val="27"/>
          <w:szCs w:val="27"/>
          <w:lang w:eastAsia="pl-PL"/>
        </w:rPr>
        <w:instrText>–</w:instrText>
      </w:r>
      <w:r w:rsidRPr="00522023">
        <w:rPr>
          <w:rFonts w:ascii="inherit" w:eastAsia="Times New Roman" w:hAnsi="inherit" w:cs="Arial"/>
          <w:color w:val="201D1D"/>
          <w:sz w:val="27"/>
          <w:szCs w:val="27"/>
          <w:lang w:eastAsia="pl-PL"/>
        </w:rPr>
        <w:instrText xml:space="preserve"> pierwsza pomoc" </w:instrText>
      </w:r>
      <w:r w:rsidRPr="00522023">
        <w:rPr>
          <w:rFonts w:ascii="inherit" w:eastAsia="Times New Roman" w:hAnsi="inherit" w:cs="Arial"/>
          <w:color w:val="201D1D"/>
          <w:sz w:val="27"/>
          <w:szCs w:val="27"/>
          <w:lang w:eastAsia="pl-PL"/>
        </w:rPr>
        <w:fldChar w:fldCharType="separate"/>
      </w:r>
    </w:p>
    <w:p w:rsidR="00522023" w:rsidRPr="00522023" w:rsidRDefault="00522023" w:rsidP="00522023">
      <w:pPr>
        <w:shd w:val="clear" w:color="auto" w:fill="ECEAE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22023" w:rsidRPr="00522023" w:rsidRDefault="00522023" w:rsidP="0052202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Arial"/>
          <w:color w:val="201D1D"/>
          <w:sz w:val="27"/>
          <w:szCs w:val="27"/>
          <w:lang w:eastAsia="pl-PL"/>
        </w:rPr>
        <w:fldChar w:fldCharType="end"/>
      </w:r>
    </w:p>
    <w:p w:rsidR="00522023" w:rsidRPr="00522023" w:rsidRDefault="00522023" w:rsidP="0052202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534E4C"/>
          <w:sz w:val="48"/>
          <w:szCs w:val="48"/>
          <w:lang w:eastAsia="pl-PL"/>
        </w:rPr>
      </w:pPr>
      <w:r w:rsidRPr="00522023">
        <w:rPr>
          <w:rFonts w:ascii="inherit" w:eastAsia="Times New Roman" w:hAnsi="inherit" w:cs="Arial"/>
          <w:color w:val="534E4C"/>
          <w:sz w:val="48"/>
          <w:szCs w:val="48"/>
          <w:bdr w:val="none" w:sz="0" w:space="0" w:color="auto" w:frame="1"/>
          <w:lang w:eastAsia="pl-PL"/>
        </w:rPr>
        <w:t>Zakres pierwszej pomocy przedmedycznej</w:t>
      </w:r>
    </w:p>
    <w:p w:rsidR="00522023" w:rsidRPr="00522023" w:rsidRDefault="00522023" w:rsidP="00522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Standardy udzielania pierwszej pomocy przedmedycznej regulowane są przez odpowiednie ustawy i mogą ulegać zmianie, jednak podstawowe zasady jej udzielania są stałe. </w:t>
      </w:r>
      <w:r w:rsidRPr="00522023">
        <w:rPr>
          <w:rFonts w:ascii="Times New Roman" w:eastAsia="Times New Roman" w:hAnsi="Times New Roman" w:cs="Times New Roman"/>
          <w:b/>
          <w:bCs/>
          <w:color w:val="201D1D"/>
          <w:sz w:val="27"/>
          <w:szCs w:val="27"/>
          <w:lang w:eastAsia="pl-PL"/>
        </w:rPr>
        <w:t>W zakres czynności pierwszej pomocy przedmedycznej wchodzą:</w:t>
      </w:r>
    </w:p>
    <w:p w:rsidR="00522023" w:rsidRPr="00522023" w:rsidRDefault="00522023" w:rsidP="005220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ocena zaistniałej sytuacji, czyli co i kiedy się wydarzyło;</w:t>
      </w:r>
    </w:p>
    <w:p w:rsidR="00522023" w:rsidRPr="00522023" w:rsidRDefault="00522023" w:rsidP="005220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zabezpieczenie miejsca zdarzenia, np. ustawienie znaków ostrzegawczych, usunięcie przeszkód w dostępie do ofiary;</w:t>
      </w:r>
    </w:p>
    <w:p w:rsidR="00522023" w:rsidRPr="00522023" w:rsidRDefault="00522023" w:rsidP="005220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ocena stanu poszkodowanego, w tym podstawowych funkcji życiowych: przytomność, oddech, odniesione urazy;</w:t>
      </w:r>
    </w:p>
    <w:p w:rsidR="00522023" w:rsidRPr="00522023" w:rsidRDefault="00522023" w:rsidP="005220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wezwanie specjalistycznej pomocy, np. poprzez kontakt z numerem 112 – jednolitym europejskim numerem alarmowym;</w:t>
      </w:r>
    </w:p>
    <w:p w:rsidR="00522023" w:rsidRPr="00522023" w:rsidRDefault="00522023" w:rsidP="005220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udzielenie pierwszej pomocy przedmedycznej poszkodowanemu w czasie oczekiwania służb ratunkowych.</w:t>
      </w:r>
    </w:p>
    <w:p w:rsidR="00522023" w:rsidRPr="00522023" w:rsidRDefault="00522023" w:rsidP="0052202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534E4C"/>
          <w:sz w:val="48"/>
          <w:szCs w:val="48"/>
          <w:lang w:eastAsia="pl-PL"/>
        </w:rPr>
      </w:pPr>
      <w:r w:rsidRPr="00522023">
        <w:rPr>
          <w:rFonts w:ascii="inherit" w:eastAsia="Times New Roman" w:hAnsi="inherit" w:cs="Arial"/>
          <w:color w:val="534E4C"/>
          <w:sz w:val="48"/>
          <w:szCs w:val="48"/>
          <w:bdr w:val="none" w:sz="0" w:space="0" w:color="auto" w:frame="1"/>
          <w:lang w:eastAsia="pl-PL"/>
        </w:rPr>
        <w:lastRenderedPageBreak/>
        <w:t>Na czym polega pierwsza pomoc przedmedyczna?</w:t>
      </w:r>
    </w:p>
    <w:p w:rsidR="00522023" w:rsidRPr="00522023" w:rsidRDefault="00522023" w:rsidP="00522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Udzielanie pierwszej pomocy przedmedycznej zależy od stanu zdrowia ofiary. W sytuacjach bezpośredniego zagrożenia życia, jak wypadki komunikacyjne, utonięcia czy wstrząsy, często najważniejszy jest czas podjęcia pomocy oraz odpowiednio wykonywane czynności ratunkowe.</w:t>
      </w:r>
    </w:p>
    <w:p w:rsidR="00522023" w:rsidRPr="00522023" w:rsidRDefault="00522023" w:rsidP="00522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Niedotlenienie tkanek trwające poniżej 3 minut może prowadzić do nieodwracalnych uszkodzeń mózgu, z kolei niedotlenienie powyżej 4 minut często powoduje ich całkowite obumarcie.</w:t>
      </w:r>
    </w:p>
    <w:p w:rsidR="00522023" w:rsidRPr="00522023" w:rsidRDefault="00522023" w:rsidP="00522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Pierwsza pomoc przedmedyczna rozpoczyna się od zapewnienia sobie bezpieczeństwa poprzez unikanie bezpośredniego kontaktu z płynami ustrojowymi ofiary i odpowiednim postępowaniem na miejscu zdarzenia. Następnie prowadzone są czynności ratunkowe np.:</w:t>
      </w:r>
    </w:p>
    <w:p w:rsidR="00522023" w:rsidRPr="00522023" w:rsidRDefault="00522023" w:rsidP="005220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resuscytacja krążeniowo-oddechowa, tzw. reanimacja, która ma na celu przywrócenie transportu tlenu do tkanek. Wykonywana jest wyłącznie po stwierdzeniu braku tętna i oddechu. Resuscytacja przebiega poprzez: zapewnienie drożności dróg oddechowych, czyli odchylenie głowy do tyłu, oczyszczenie jamy ustnej; prowadzenie mechanicznej wentylacji płuc, czyli sztuczne oddychanie, np. metodą usta-usta, czyli wpuszczanie powietrza do ust ofiary przy szczelnie zaciśniętym nosie przez ok. 2 sekundy. Po ruchach klatki piersiowej ocenia się skuteczność metody; prowadzenie pośredniego masażu serca poprzez uciskanie nasadą ręki przy splecionych dłoniach dolnej części mostka bez odrywania ich od klatki piersiowej; stosunek uciśnięć do sztucznych wdechów to 30 do 2. </w:t>
      </w:r>
      <w:r w:rsidRPr="00522023">
        <w:rPr>
          <w:rFonts w:ascii="inherit" w:eastAsia="Times New Roman" w:hAnsi="inherit" w:cs="Times New Roman"/>
          <w:b/>
          <w:bCs/>
          <w:color w:val="201D1D"/>
          <w:sz w:val="27"/>
          <w:szCs w:val="27"/>
          <w:lang w:eastAsia="pl-PL"/>
        </w:rPr>
        <w:t>Resuscytację należy kontynuować do czasu przybycia służb ratowniczych lub do wyczerpania fizycznego osoby wykonującej pierwszą pomoc przedmedyczną</w:t>
      </w: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. W przypadku odzyskania oddechu przez ofiarę należy ułożyć ją w pozycji bocznej ustalonej i sprawdzać oddech.</w:t>
      </w:r>
    </w:p>
    <w:p w:rsidR="00522023" w:rsidRPr="00522023" w:rsidRDefault="00522023" w:rsidP="0052202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tamowanie krwotoków, które polega na uniesieniu krwawiącej kończyny i założenie opatrunku uciskowego;</w:t>
      </w:r>
    </w:p>
    <w:p w:rsidR="00522023" w:rsidRPr="00522023" w:rsidRDefault="00522023" w:rsidP="0052202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chłodzenie oparzonego miejsca;</w:t>
      </w:r>
    </w:p>
    <w:p w:rsidR="00522023" w:rsidRPr="00522023" w:rsidRDefault="00522023" w:rsidP="0052202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201D1D"/>
          <w:sz w:val="27"/>
          <w:szCs w:val="27"/>
          <w:lang w:eastAsia="pl-PL"/>
        </w:rPr>
      </w:pPr>
      <w:r w:rsidRPr="00522023"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  <w:t>podczas ataku padaczki należy asekurować głowę, usunąć przedmioty z jamy ustnej i ułożyć pacjenta w pozycji bocznej ustalonej; nie należy krępować drgawek.</w:t>
      </w:r>
    </w:p>
    <w:p w:rsidR="004C3CED" w:rsidRPr="002D53E1" w:rsidRDefault="004C3CED" w:rsidP="005220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</w:p>
    <w:p w:rsidR="002D53E1" w:rsidRDefault="002D53E1" w:rsidP="002D53E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</w:pPr>
    </w:p>
    <w:p w:rsidR="00602B24" w:rsidRDefault="002D53E1" w:rsidP="002D53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  <w:lang w:eastAsia="pl-PL"/>
        </w:rPr>
      </w:pPr>
      <w:r w:rsidRPr="002D53E1">
        <w:rPr>
          <w:rFonts w:ascii="Arial" w:eastAsia="Times New Roman" w:hAnsi="Arial" w:cs="Arial"/>
          <w:color w:val="FF0000"/>
          <w:sz w:val="36"/>
          <w:szCs w:val="36"/>
          <w:lang w:eastAsia="pl-PL"/>
        </w:rPr>
        <w:t xml:space="preserve">Zachęcamy również do ćwiczeń </w:t>
      </w:r>
      <w:r w:rsidR="00602B24">
        <w:rPr>
          <w:rFonts w:ascii="Arial" w:eastAsia="Times New Roman" w:hAnsi="Arial" w:cs="Arial"/>
          <w:color w:val="FF0000"/>
          <w:sz w:val="36"/>
          <w:szCs w:val="36"/>
          <w:lang w:eastAsia="pl-PL"/>
        </w:rPr>
        <w:t xml:space="preserve">każdego dnia. Tu adresy stron z ćwiczeniami na cały tydzień </w:t>
      </w:r>
      <w:r w:rsidR="00602B24" w:rsidRPr="00602B24">
        <w:rPr>
          <w:rFonts w:ascii="Arial" w:eastAsia="Times New Roman" w:hAnsi="Arial" w:cs="Arial"/>
          <w:color w:val="FF0000"/>
          <w:sz w:val="36"/>
          <w:szCs w:val="36"/>
          <w:lang w:eastAsia="pl-PL"/>
        </w:rPr>
        <w:sym w:font="Wingdings" w:char="F04A"/>
      </w:r>
      <w:r w:rsidR="00602B24">
        <w:rPr>
          <w:rFonts w:ascii="Arial" w:eastAsia="Times New Roman" w:hAnsi="Arial" w:cs="Arial"/>
          <w:color w:val="FF0000"/>
          <w:sz w:val="36"/>
          <w:szCs w:val="36"/>
          <w:lang w:eastAsia="pl-PL"/>
        </w:rPr>
        <w:t>:</w:t>
      </w:r>
    </w:p>
    <w:p w:rsidR="00602B24" w:rsidRDefault="00AA45F5" w:rsidP="002D53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36"/>
          <w:szCs w:val="36"/>
          <w:lang w:eastAsia="pl-PL"/>
        </w:rPr>
      </w:pPr>
      <w:hyperlink r:id="rId6" w:history="1">
        <w:r w:rsidR="00602B24" w:rsidRPr="000C37A7">
          <w:rPr>
            <w:rStyle w:val="Hipercze"/>
            <w:rFonts w:ascii="Arial" w:eastAsia="Times New Roman" w:hAnsi="Arial" w:cs="Arial"/>
            <w:sz w:val="36"/>
            <w:szCs w:val="36"/>
            <w:lang w:eastAsia="pl-PL"/>
          </w:rPr>
          <w:t>https://youtu.be/JLuCRdA2yGI</w:t>
        </w:r>
      </w:hyperlink>
    </w:p>
    <w:p w:rsidR="00602B24" w:rsidRDefault="00AA45F5" w:rsidP="002D53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36"/>
          <w:szCs w:val="36"/>
          <w:lang w:eastAsia="pl-PL"/>
        </w:rPr>
      </w:pPr>
      <w:hyperlink r:id="rId7" w:history="1">
        <w:r w:rsidR="00602B24" w:rsidRPr="000C37A7">
          <w:rPr>
            <w:rStyle w:val="Hipercze"/>
            <w:rFonts w:ascii="Arial" w:eastAsia="Times New Roman" w:hAnsi="Arial" w:cs="Arial"/>
            <w:sz w:val="36"/>
            <w:szCs w:val="36"/>
            <w:lang w:eastAsia="pl-PL"/>
          </w:rPr>
          <w:t>https://youtu.be/pezB41W4xaA</w:t>
        </w:r>
      </w:hyperlink>
    </w:p>
    <w:p w:rsidR="00602B24" w:rsidRDefault="00AA45F5" w:rsidP="002D53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36"/>
          <w:szCs w:val="36"/>
          <w:lang w:eastAsia="pl-PL"/>
        </w:rPr>
      </w:pPr>
      <w:hyperlink r:id="rId8" w:history="1">
        <w:r w:rsidR="00602B24" w:rsidRPr="000C37A7">
          <w:rPr>
            <w:rStyle w:val="Hipercze"/>
            <w:rFonts w:ascii="Arial" w:eastAsia="Times New Roman" w:hAnsi="Arial" w:cs="Arial"/>
            <w:sz w:val="36"/>
            <w:szCs w:val="36"/>
            <w:lang w:eastAsia="pl-PL"/>
          </w:rPr>
          <w:t>https://youtu.be/T0dL1mmk3Qo</w:t>
        </w:r>
      </w:hyperlink>
    </w:p>
    <w:p w:rsidR="00602B24" w:rsidRDefault="00AA45F5" w:rsidP="002D53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36"/>
          <w:szCs w:val="36"/>
          <w:lang w:eastAsia="pl-PL"/>
        </w:rPr>
      </w:pPr>
      <w:hyperlink r:id="rId9" w:history="1">
        <w:r w:rsidR="00602B24" w:rsidRPr="000C37A7">
          <w:rPr>
            <w:rStyle w:val="Hipercze"/>
            <w:rFonts w:ascii="Arial" w:eastAsia="Times New Roman" w:hAnsi="Arial" w:cs="Arial"/>
            <w:sz w:val="36"/>
            <w:szCs w:val="36"/>
            <w:lang w:eastAsia="pl-PL"/>
          </w:rPr>
          <w:t>https://youtu.be/-ecSMvcmYvg</w:t>
        </w:r>
      </w:hyperlink>
    </w:p>
    <w:p w:rsidR="00602B24" w:rsidRDefault="00AA45F5" w:rsidP="002D53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36"/>
          <w:szCs w:val="36"/>
          <w:lang w:eastAsia="pl-PL"/>
        </w:rPr>
      </w:pPr>
      <w:hyperlink r:id="rId10" w:history="1">
        <w:r w:rsidR="00602B24" w:rsidRPr="000C37A7">
          <w:rPr>
            <w:rStyle w:val="Hipercze"/>
            <w:rFonts w:ascii="Arial" w:eastAsia="Times New Roman" w:hAnsi="Arial" w:cs="Arial"/>
            <w:sz w:val="36"/>
            <w:szCs w:val="36"/>
            <w:lang w:eastAsia="pl-PL"/>
          </w:rPr>
          <w:t>https://youtu.be/LMkztR6WVDA</w:t>
        </w:r>
      </w:hyperlink>
    </w:p>
    <w:p w:rsidR="00602B24" w:rsidRDefault="00AA45F5" w:rsidP="002D53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36"/>
          <w:szCs w:val="36"/>
          <w:lang w:eastAsia="pl-PL"/>
        </w:rPr>
      </w:pPr>
      <w:hyperlink r:id="rId11" w:history="1">
        <w:r w:rsidR="00602B24" w:rsidRPr="000C37A7">
          <w:rPr>
            <w:rStyle w:val="Hipercze"/>
            <w:rFonts w:ascii="Arial" w:eastAsia="Times New Roman" w:hAnsi="Arial" w:cs="Arial"/>
            <w:sz w:val="36"/>
            <w:szCs w:val="36"/>
            <w:lang w:eastAsia="pl-PL"/>
          </w:rPr>
          <w:t>https://youtu.be/TeLIWjwN_8k</w:t>
        </w:r>
      </w:hyperlink>
    </w:p>
    <w:p w:rsidR="00602B24" w:rsidRPr="00602B24" w:rsidRDefault="00602B24" w:rsidP="002D53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4061" w:themeColor="accent1" w:themeShade="80"/>
          <w:sz w:val="36"/>
          <w:szCs w:val="36"/>
          <w:lang w:eastAsia="pl-PL"/>
        </w:rPr>
      </w:pPr>
      <w:r w:rsidRPr="00602B24">
        <w:rPr>
          <w:rFonts w:ascii="Arial" w:eastAsia="Times New Roman" w:hAnsi="Arial" w:cs="Arial"/>
          <w:color w:val="244061" w:themeColor="accent1" w:themeShade="80"/>
          <w:sz w:val="36"/>
          <w:szCs w:val="36"/>
          <w:lang w:eastAsia="pl-PL"/>
        </w:rPr>
        <w:t>https://www.youtube.com/watch?v=TeLIWjwN_8k</w:t>
      </w:r>
    </w:p>
    <w:p w:rsidR="002D53E1" w:rsidRPr="002D53E1" w:rsidRDefault="002D53E1" w:rsidP="00602B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BF5A79" w:rsidRDefault="00BF5A79"/>
    <w:sectPr w:rsidR="00BF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6038"/>
    <w:multiLevelType w:val="multilevel"/>
    <w:tmpl w:val="2A8467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25A0DE7"/>
    <w:multiLevelType w:val="multilevel"/>
    <w:tmpl w:val="0D0A8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EBB5147"/>
    <w:multiLevelType w:val="multilevel"/>
    <w:tmpl w:val="AC1662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E1"/>
    <w:rsid w:val="002D53E1"/>
    <w:rsid w:val="003F5EEC"/>
    <w:rsid w:val="004C3CED"/>
    <w:rsid w:val="00522023"/>
    <w:rsid w:val="00570BCE"/>
    <w:rsid w:val="00602B24"/>
    <w:rsid w:val="00AA45F5"/>
    <w:rsid w:val="00AC6F6A"/>
    <w:rsid w:val="00B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3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02B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3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02B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84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4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463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1782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2" w:color="auto"/>
                        <w:left w:val="single" w:sz="6" w:space="8" w:color="D8D8D8"/>
                        <w:bottom w:val="none" w:sz="0" w:space="4" w:color="auto"/>
                        <w:right w:val="none" w:sz="0" w:space="0" w:color="auto"/>
                      </w:divBdr>
                    </w:div>
                  </w:divsChild>
                </w:div>
                <w:div w:id="10957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1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9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0dL1mmk3Q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pezB41W4xa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LuCRdA2yGI" TargetMode="External"/><Relationship Id="rId11" Type="http://schemas.openxmlformats.org/officeDocument/2006/relationships/hyperlink" Target="https://youtu.be/TeLIWjwN_8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LMkztR6WV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-ecSMvcmY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2020-05-05T18:15:00Z</dcterms:created>
  <dcterms:modified xsi:type="dcterms:W3CDTF">2020-05-05T18:15:00Z</dcterms:modified>
</cp:coreProperties>
</file>