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C6" w:rsidRPr="006812C6" w:rsidRDefault="006812C6" w:rsidP="006812C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</w:pPr>
      <w:r w:rsidRPr="006812C6"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  <w:t>Ostrosłupy</w:t>
      </w:r>
    </w:p>
    <w:p w:rsid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Ostrosłupem nazywamy wielościan, którego jedna ściana, zwana podstawą jest dowolnym wielokątem (trójkątem, czworokątem, pięciokątem itd.), a pozostałe ściany są trójkątami o wspólnym wierzchołku.</w:t>
      </w:r>
    </w:p>
    <w:p w:rsid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noProof/>
          <w:color w:val="FF0000"/>
          <w:sz w:val="27"/>
          <w:szCs w:val="27"/>
          <w:lang w:eastAsia="pl-PL"/>
        </w:rPr>
        <w:drawing>
          <wp:inline distT="0" distB="0" distL="0" distR="0">
            <wp:extent cx="5760241" cy="6705600"/>
            <wp:effectExtent l="0" t="0" r="0" b="0"/>
            <wp:docPr id="1" name="Obraz 1" descr="C:\Users\uczen\Desktop\zsg\ostrosłup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ostrosłupy_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72" cy="67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</w:pP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lastRenderedPageBreak/>
        <w:br/>
      </w:r>
      <w:r w:rsidRPr="00681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pl-PL"/>
        </w:rPr>
        <w:t>Przypomnienie:</w:t>
      </w: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 xml:space="preserve"> </w:t>
      </w: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trójkąt równoboczny: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noProof/>
          <w:color w:val="666666"/>
          <w:sz w:val="27"/>
          <w:szCs w:val="27"/>
          <w:lang w:eastAsia="pl-PL"/>
        </w:rPr>
        <w:drawing>
          <wp:inline distT="0" distB="0" distL="0" distR="0">
            <wp:extent cx="5760720" cy="3754024"/>
            <wp:effectExtent l="0" t="0" r="0" b="0"/>
            <wp:docPr id="2" name="Obraz 2" descr="C:\Users\uczen\Desktop\zsg\ostrosłupy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ostrosłupy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F" w:rsidRPr="006812C6" w:rsidRDefault="006812C6" w:rsidP="006812C6">
      <w:pPr>
        <w:rPr>
          <w:rFonts w:ascii="Helvetica" w:hAnsi="Helvetica" w:cs="Helvetica"/>
          <w:b/>
          <w:bCs/>
          <w:color w:val="FF0000"/>
          <w:sz w:val="27"/>
          <w:szCs w:val="27"/>
          <w:shd w:val="clear" w:color="auto" w:fill="FFFFFF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6812C6">
        <w:rPr>
          <w:rFonts w:ascii="Helvetica" w:hAnsi="Helvetica" w:cs="Helvetica"/>
          <w:b/>
          <w:bCs/>
          <w:color w:val="FF0000"/>
          <w:sz w:val="27"/>
          <w:szCs w:val="27"/>
          <w:shd w:val="clear" w:color="auto" w:fill="FFFFFF"/>
        </w:rPr>
        <w:t>Kąty w ostrosłupach</w:t>
      </w:r>
    </w:p>
    <w:p w:rsidR="006812C6" w:rsidRDefault="006812C6" w:rsidP="006812C6">
      <w:pPr>
        <w:rPr>
          <w:rFonts w:ascii="Helvetica" w:hAnsi="Helvetica" w:cs="Helvetica"/>
          <w:b/>
          <w:bCs/>
          <w:color w:val="202020"/>
          <w:sz w:val="27"/>
          <w:szCs w:val="27"/>
          <w:shd w:val="clear" w:color="auto" w:fill="FFFFFF"/>
        </w:rPr>
      </w:pPr>
      <w:r w:rsidRPr="006812C6">
        <w:rPr>
          <w:rFonts w:ascii="Helvetica" w:hAnsi="Helvetica" w:cs="Helvetica"/>
          <w:b/>
          <w:bCs/>
          <w:noProof/>
          <w:color w:val="202020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5759450" cy="3169920"/>
            <wp:effectExtent l="0" t="0" r="0" b="0"/>
            <wp:docPr id="3" name="Obraz 3" descr="C:\Users\uczen\Desktop\zsg\ostrosłupy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ostrosłupy_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95" cy="31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lastRenderedPageBreak/>
        <w:t>α - kąt nachylenia krawędzi bocznej ostrosłupa do płaszczyzny podstawy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β - kąt nachylenia ściany bocznej do płaszczyzny podstawy (jest to kąt dwuścienny)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γ - kąt między krawędzią boczną a wysokością ostrosłupa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δ - kąt między wysokością ostrosłupa a wysokością ściany bocznej</w:t>
      </w:r>
    </w:p>
    <w:p w:rsidR="006812C6" w:rsidRPr="006812C6" w:rsidRDefault="006812C6" w:rsidP="006812C6">
      <w:pPr>
        <w:pStyle w:val="NormalnyWeb"/>
        <w:shd w:val="clear" w:color="auto" w:fill="FFFFFF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  <w:t>α - czytamy: alfa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β - czytamy: beta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γ - czytamy: gamma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δ - czytamy: delta</w:t>
      </w:r>
    </w:p>
    <w:p w:rsidR="006812C6" w:rsidRPr="006812C6" w:rsidRDefault="006812C6" w:rsidP="00681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812C6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Wzory</w:t>
      </w:r>
    </w:p>
    <w:p w:rsidR="006812C6" w:rsidRPr="006812C6" w:rsidRDefault="006812C6" w:rsidP="006812C6">
      <w:pPr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</w:pPr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6812C6">
        <w:rPr>
          <w:rFonts w:ascii="Helvetica" w:eastAsia="Times New Roman" w:hAnsi="Helvetica" w:cs="Helvetica"/>
          <w:noProof/>
          <w:color w:val="666666"/>
          <w:sz w:val="27"/>
          <w:szCs w:val="27"/>
          <w:lang w:eastAsia="pl-PL"/>
        </w:rPr>
        <w:drawing>
          <wp:inline distT="0" distB="0" distL="0" distR="0">
            <wp:extent cx="5760720" cy="2395750"/>
            <wp:effectExtent l="0" t="0" r="0" b="5080"/>
            <wp:docPr id="4" name="Obraz 4" descr="C:\Users\uczen\Desktop\zsg\ostrosłupy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ostrosłupy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81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sectPr w:rsidR="006812C6" w:rsidRPr="0068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6A"/>
    <w:rsid w:val="0029196A"/>
    <w:rsid w:val="0029405A"/>
    <w:rsid w:val="006812C6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68F1-C611-4EFC-B6F3-4B4D912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2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2020-04-14T10:11:00Z</dcterms:created>
  <dcterms:modified xsi:type="dcterms:W3CDTF">2020-04-14T10:11:00Z</dcterms:modified>
</cp:coreProperties>
</file>