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6A2D" w14:textId="59CD97E8" w:rsidR="004E2B6B" w:rsidRPr="004D2548" w:rsidRDefault="004D2548" w:rsidP="004D2548">
      <w:r>
        <w:rPr>
          <w:rFonts w:ascii="Arial" w:hAnsi="Arial" w:cs="Arial"/>
          <w:color w:val="000000"/>
          <w:sz w:val="21"/>
          <w:szCs w:val="21"/>
        </w:rPr>
        <w:t>Powtórzenie: Filary kultury europejskiej.</w:t>
      </w:r>
    </w:p>
    <w:sectPr w:rsidR="004E2B6B" w:rsidRPr="004D2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1C"/>
    <w:rsid w:val="00101A99"/>
    <w:rsid w:val="00281D1C"/>
    <w:rsid w:val="004D2548"/>
    <w:rsid w:val="004E2B6B"/>
    <w:rsid w:val="00A415B9"/>
    <w:rsid w:val="00B2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CE62"/>
  <w15:chartTrackingRefBased/>
  <w15:docId w15:val="{00F8A14C-2977-4E55-988B-0A07A4CD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1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2</cp:revision>
  <dcterms:created xsi:type="dcterms:W3CDTF">2020-04-15T07:12:00Z</dcterms:created>
  <dcterms:modified xsi:type="dcterms:W3CDTF">2020-04-15T07:12:00Z</dcterms:modified>
</cp:coreProperties>
</file>