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77" w:rsidRDefault="00DC2A77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DC2A77" w:rsidRPr="004A33A3" w:rsidRDefault="00DC2A77" w:rsidP="00DC2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  <w:r w:rsidRPr="004A3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3A3" w:rsidRDefault="00DC2A77" w:rsidP="00DC2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XIV </w:t>
      </w:r>
      <w:r w:rsidR="00D10A2C">
        <w:rPr>
          <w:rFonts w:ascii="Times New Roman" w:hAnsi="Times New Roman" w:cs="Times New Roman"/>
          <w:b/>
          <w:sz w:val="24"/>
          <w:szCs w:val="24"/>
        </w:rPr>
        <w:t>Poezja Nowej Fali</w:t>
      </w:r>
    </w:p>
    <w:p w:rsidR="005F7B8F" w:rsidRDefault="00D10A2C" w:rsidP="00BF6BB4">
      <w:pPr>
        <w:rPr>
          <w:rFonts w:ascii="Times New Roman" w:hAnsi="Times New Roman" w:cs="Times New Roman"/>
          <w:sz w:val="24"/>
          <w:szCs w:val="24"/>
        </w:rPr>
      </w:pPr>
      <w:r w:rsidRPr="00D10A2C">
        <w:rPr>
          <w:rFonts w:ascii="Times New Roman" w:hAnsi="Times New Roman" w:cs="Times New Roman"/>
          <w:sz w:val="24"/>
          <w:szCs w:val="24"/>
        </w:rPr>
        <w:t>1. Pokolenie ’68 (Marzec ’68).</w:t>
      </w:r>
    </w:p>
    <w:p w:rsidR="00D10A2C" w:rsidRDefault="00D10A2C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Nowomowa.</w:t>
      </w:r>
    </w:p>
    <w:p w:rsidR="00D10A2C" w:rsidRDefault="00D10A2C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Analiza i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erpretacja</w:t>
      </w:r>
      <w:r>
        <w:rPr>
          <w:rFonts w:ascii="Times New Roman" w:hAnsi="Times New Roman" w:cs="Times New Roman"/>
          <w:sz w:val="24"/>
          <w:szCs w:val="24"/>
        </w:rPr>
        <w:t xml:space="preserve"> wybranych wierszy poetów Nowej Fali</w:t>
      </w:r>
    </w:p>
    <w:p w:rsidR="00D10A2C" w:rsidRDefault="00D10A2C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„Egzamin” E. Lipskiej</w:t>
      </w:r>
    </w:p>
    <w:p w:rsidR="00D10A2C" w:rsidRDefault="00D10A2C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„Sprostowanie” J.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Konhausera</w:t>
      </w:r>
      <w:proofErr w:type="spellEnd"/>
    </w:p>
    <w:p w:rsidR="00D10A2C" w:rsidRDefault="00D10A2C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„Język to dzikie mięso” R. Krynickiego</w:t>
      </w:r>
    </w:p>
    <w:p w:rsidR="00D10A2C" w:rsidRDefault="00D10A2C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646E3">
        <w:rPr>
          <w:rFonts w:ascii="Times New Roman" w:hAnsi="Times New Roman" w:cs="Times New Roman"/>
          <w:sz w:val="24"/>
          <w:szCs w:val="24"/>
        </w:rPr>
        <w:t>„NN usiłuje przypomnieć sobie słowa modlitwy” S. Barańczaka</w:t>
      </w:r>
    </w:p>
    <w:p w:rsidR="00104C49" w:rsidRDefault="00104C49" w:rsidP="00BF6BB4">
      <w:pPr>
        <w:rPr>
          <w:rFonts w:ascii="Times New Roman" w:hAnsi="Times New Roman" w:cs="Times New Roman"/>
          <w:sz w:val="24"/>
          <w:szCs w:val="24"/>
        </w:rPr>
      </w:pPr>
    </w:p>
    <w:p w:rsidR="00104C49" w:rsidRPr="00104C49" w:rsidRDefault="00104C49" w:rsidP="00BF6BB4">
      <w:pPr>
        <w:rPr>
          <w:rFonts w:ascii="Times New Roman" w:hAnsi="Times New Roman" w:cs="Times New Roman"/>
          <w:b/>
          <w:sz w:val="24"/>
          <w:szCs w:val="24"/>
        </w:rPr>
      </w:pPr>
      <w:r w:rsidRPr="00104C49">
        <w:rPr>
          <w:rFonts w:ascii="Times New Roman" w:hAnsi="Times New Roman" w:cs="Times New Roman"/>
          <w:b/>
          <w:sz w:val="24"/>
          <w:szCs w:val="24"/>
        </w:rPr>
        <w:t>XV Poezja E. Stachury</w:t>
      </w:r>
    </w:p>
    <w:p w:rsidR="00104C49" w:rsidRDefault="00104C49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E. Stachury.</w:t>
      </w:r>
    </w:p>
    <w:p w:rsidR="00104C49" w:rsidRDefault="00104C49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Życiopisanie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104C49" w:rsidRDefault="00104C49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wybranych wierszy</w:t>
      </w:r>
    </w:p>
    <w:p w:rsidR="00104C49" w:rsidRDefault="00104C49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„Człowiek człowiekowi”</w:t>
      </w:r>
    </w:p>
    <w:p w:rsidR="00104C49" w:rsidRDefault="00104C49" w:rsidP="00104C49">
      <w:pPr>
        <w:tabs>
          <w:tab w:val="left" w:pos="3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„Przystępuję do ciebie”.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04C49" w:rsidRDefault="00104C49" w:rsidP="00BF6BB4">
      <w:pPr>
        <w:rPr>
          <w:rFonts w:ascii="Times New Roman" w:hAnsi="Times New Roman" w:cs="Times New Roman"/>
          <w:sz w:val="24"/>
          <w:szCs w:val="24"/>
        </w:rPr>
      </w:pPr>
    </w:p>
    <w:p w:rsidR="00104C49" w:rsidRDefault="00104C49" w:rsidP="00BF6BB4">
      <w:pPr>
        <w:rPr>
          <w:rFonts w:ascii="Times New Roman" w:hAnsi="Times New Roman" w:cs="Times New Roman"/>
          <w:sz w:val="24"/>
          <w:szCs w:val="24"/>
        </w:rPr>
      </w:pPr>
    </w:p>
    <w:p w:rsidR="00721D1E" w:rsidRDefault="00721D1E" w:rsidP="00BF6BB4">
      <w:pPr>
        <w:rPr>
          <w:rFonts w:ascii="Times New Roman" w:hAnsi="Times New Roman" w:cs="Times New Roman"/>
          <w:sz w:val="24"/>
          <w:szCs w:val="24"/>
        </w:rPr>
      </w:pPr>
    </w:p>
    <w:p w:rsidR="00721D1E" w:rsidRDefault="00721D1E" w:rsidP="00BF6BB4">
      <w:pPr>
        <w:rPr>
          <w:rFonts w:ascii="Times New Roman" w:hAnsi="Times New Roman" w:cs="Times New Roman"/>
          <w:sz w:val="24"/>
          <w:szCs w:val="24"/>
        </w:rPr>
      </w:pPr>
    </w:p>
    <w:p w:rsidR="00721D1E" w:rsidRDefault="00721D1E" w:rsidP="00BF6BB4">
      <w:pPr>
        <w:rPr>
          <w:rFonts w:ascii="Times New Roman" w:hAnsi="Times New Roman" w:cs="Times New Roman"/>
          <w:sz w:val="24"/>
          <w:szCs w:val="24"/>
        </w:rPr>
      </w:pPr>
    </w:p>
    <w:p w:rsidR="00721D1E" w:rsidRDefault="00721D1E" w:rsidP="00BF6BB4">
      <w:pPr>
        <w:rPr>
          <w:rFonts w:ascii="Times New Roman" w:hAnsi="Times New Roman" w:cs="Times New Roman"/>
          <w:sz w:val="24"/>
          <w:szCs w:val="24"/>
        </w:rPr>
      </w:pPr>
    </w:p>
    <w:p w:rsidR="00721D1E" w:rsidRDefault="00721D1E" w:rsidP="00BF6BB4">
      <w:pPr>
        <w:rPr>
          <w:rFonts w:ascii="Times New Roman" w:hAnsi="Times New Roman" w:cs="Times New Roman"/>
          <w:sz w:val="24"/>
          <w:szCs w:val="24"/>
        </w:rPr>
      </w:pPr>
    </w:p>
    <w:p w:rsidR="00721D1E" w:rsidRPr="00D10A2C" w:rsidRDefault="00721D1E" w:rsidP="00BF6B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33A3" w:rsidRPr="005F7B8F" w:rsidRDefault="004A33A3" w:rsidP="00BF6BB4">
      <w:pPr>
        <w:rPr>
          <w:rFonts w:ascii="Times New Roman" w:hAnsi="Times New Roman" w:cs="Times New Roman"/>
          <w:b/>
          <w:sz w:val="24"/>
          <w:szCs w:val="24"/>
        </w:rPr>
      </w:pPr>
      <w:r w:rsidRPr="005F7B8F">
        <w:rPr>
          <w:rFonts w:ascii="Times New Roman" w:hAnsi="Times New Roman" w:cs="Times New Roman"/>
          <w:b/>
          <w:sz w:val="24"/>
          <w:szCs w:val="24"/>
        </w:rPr>
        <w:t>XI</w:t>
      </w:r>
      <w:r w:rsidR="004A7F85">
        <w:rPr>
          <w:rFonts w:ascii="Times New Roman" w:hAnsi="Times New Roman" w:cs="Times New Roman"/>
          <w:b/>
          <w:sz w:val="24"/>
          <w:szCs w:val="24"/>
        </w:rPr>
        <w:t>I</w:t>
      </w:r>
      <w:r w:rsidRPr="005F7B8F">
        <w:rPr>
          <w:rFonts w:ascii="Times New Roman" w:hAnsi="Times New Roman" w:cs="Times New Roman"/>
          <w:b/>
          <w:sz w:val="24"/>
          <w:szCs w:val="24"/>
        </w:rPr>
        <w:t xml:space="preserve">  Dżuma” jako powieść- parabola.</w:t>
      </w:r>
    </w:p>
    <w:p w:rsidR="005F7B8F" w:rsidRDefault="005F7B8F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Powieść- parabola:</w:t>
      </w:r>
      <w:r w:rsidR="004A33A3">
        <w:rPr>
          <w:rFonts w:ascii="Times New Roman" w:hAnsi="Times New Roman" w:cs="Times New Roman"/>
          <w:sz w:val="24"/>
          <w:szCs w:val="24"/>
        </w:rPr>
        <w:t xml:space="preserve"> cechy gatunku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B8F" w:rsidRDefault="005F7B8F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Motto poprzedzające „Dżumę”.</w:t>
      </w:r>
    </w:p>
    <w:p w:rsidR="004A33A3" w:rsidRDefault="005F7B8F" w:rsidP="00BF6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Przezwyciężenie filozofii egzystencjalnej w „Dżumie” przez  ideę miłości braterskiej.</w:t>
      </w:r>
      <w:r w:rsidR="004A33A3" w:rsidRPr="004A3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AD0" w:rsidRPr="00234EC1" w:rsidRDefault="004E2D79" w:rsidP="00BF6B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="000D3AB8" w:rsidRPr="00234EC1">
        <w:rPr>
          <w:rFonts w:ascii="Times New Roman" w:hAnsi="Times New Roman" w:cs="Times New Roman"/>
          <w:b/>
          <w:sz w:val="24"/>
          <w:szCs w:val="24"/>
        </w:rPr>
        <w:t>Teksty publicystyczne- ich rodzaje i cechy</w:t>
      </w:r>
    </w:p>
    <w:p w:rsidR="00BF6BB4" w:rsidRPr="00234EC1" w:rsidRDefault="000D3AB8" w:rsidP="006445FE">
      <w:pPr>
        <w:rPr>
          <w:rFonts w:ascii="Times New Roman" w:hAnsi="Times New Roman" w:cs="Times New Roman"/>
          <w:sz w:val="24"/>
          <w:szCs w:val="24"/>
        </w:rPr>
      </w:pPr>
      <w:r w:rsidRPr="00234EC1">
        <w:rPr>
          <w:rFonts w:ascii="Times New Roman" w:hAnsi="Times New Roman" w:cs="Times New Roman"/>
          <w:sz w:val="24"/>
          <w:szCs w:val="24"/>
        </w:rPr>
        <w:t>1. Artykuł.</w:t>
      </w:r>
    </w:p>
    <w:p w:rsidR="000D3AB8" w:rsidRPr="00234EC1" w:rsidRDefault="000D3AB8" w:rsidP="006445FE">
      <w:pPr>
        <w:rPr>
          <w:rFonts w:ascii="Times New Roman" w:hAnsi="Times New Roman" w:cs="Times New Roman"/>
          <w:sz w:val="24"/>
          <w:szCs w:val="24"/>
        </w:rPr>
      </w:pPr>
      <w:r w:rsidRPr="00234EC1">
        <w:rPr>
          <w:rFonts w:ascii="Times New Roman" w:hAnsi="Times New Roman" w:cs="Times New Roman"/>
          <w:sz w:val="24"/>
          <w:szCs w:val="24"/>
        </w:rPr>
        <w:t>2. Felieton.</w:t>
      </w:r>
    </w:p>
    <w:p w:rsidR="000D3AB8" w:rsidRDefault="000D3AB8" w:rsidP="006445FE">
      <w:pPr>
        <w:rPr>
          <w:rFonts w:ascii="Times New Roman" w:hAnsi="Times New Roman" w:cs="Times New Roman"/>
          <w:sz w:val="24"/>
          <w:szCs w:val="24"/>
        </w:rPr>
      </w:pPr>
      <w:r w:rsidRPr="00234EC1">
        <w:rPr>
          <w:rFonts w:ascii="Times New Roman" w:hAnsi="Times New Roman" w:cs="Times New Roman"/>
          <w:sz w:val="24"/>
          <w:szCs w:val="24"/>
        </w:rPr>
        <w:t xml:space="preserve"> 3. Reportaż.</w:t>
      </w:r>
    </w:p>
    <w:p w:rsidR="00234EC1" w:rsidRDefault="00234EC1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Wiadomość i komentarz.</w:t>
      </w:r>
    </w:p>
    <w:p w:rsidR="00234EC1" w:rsidRPr="00234EC1" w:rsidRDefault="00234EC1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Informacje jawne i ukryte.</w:t>
      </w:r>
    </w:p>
    <w:p w:rsidR="000D3AB8" w:rsidRPr="004A33A3" w:rsidRDefault="000D3AB8" w:rsidP="006445FE">
      <w:pPr>
        <w:rPr>
          <w:rFonts w:ascii="Times New Roman" w:hAnsi="Times New Roman" w:cs="Times New Roman"/>
          <w:b/>
          <w:sz w:val="24"/>
          <w:szCs w:val="24"/>
        </w:rPr>
      </w:pPr>
    </w:p>
    <w:p w:rsidR="00835D5A" w:rsidRPr="004A33A3" w:rsidRDefault="00835D5A" w:rsidP="006445FE">
      <w:pPr>
        <w:rPr>
          <w:rFonts w:ascii="Times New Roman" w:hAnsi="Times New Roman" w:cs="Times New Roman"/>
          <w:b/>
          <w:sz w:val="24"/>
          <w:szCs w:val="24"/>
        </w:rPr>
      </w:pPr>
    </w:p>
    <w:p w:rsidR="00A35CCE" w:rsidRDefault="00A35CC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30/03/30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A35CCE" w:rsidRDefault="00A35CCE" w:rsidP="00A35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Poezja Wisławy Szymborskiej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Wisławy Szymborskiej.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 (np. „Cebula” , „Sto pociech” , „Szkielet jaszczura” , „Muzeum” , „Psalm” , „Wywiad z Atropos” ).</w:t>
      </w:r>
    </w:p>
    <w:p w:rsidR="00A35CCE" w:rsidRDefault="00A35CCE" w:rsidP="00A35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BF6BB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Poezja Czesława Miłosza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Czesława Miłosza.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 (np.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Oeconomia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divina</w:t>
      </w:r>
      <w:proofErr w:type="spellEnd"/>
      <w:r>
        <w:rPr>
          <w:rFonts w:ascii="Times New Roman" w:hAnsi="Times New Roman" w:cs="Times New Roman"/>
          <w:sz w:val="24"/>
          <w:szCs w:val="24"/>
        </w:rPr>
        <w:t>” , „Zaklęcie” , „Wiara” , „Nadzieja” , „Miłość”, „Piosenka o końcu świata” , „Ogrodnik” , „Sztukmistrz”).</w:t>
      </w:r>
    </w:p>
    <w:p w:rsidR="00A35CCE" w:rsidRDefault="00BF6BB4" w:rsidP="00A35C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A35CCE">
        <w:rPr>
          <w:rFonts w:ascii="Times New Roman" w:hAnsi="Times New Roman" w:cs="Times New Roman"/>
          <w:b/>
          <w:sz w:val="24"/>
          <w:szCs w:val="24"/>
        </w:rPr>
        <w:t xml:space="preserve"> „Tango” jako dramat absurdu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S. Mrożka.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Akcja i bohaterowie „Tanga” ( absurd w dramacie, charakterystyka głównych bohaterów : Artura,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>, Edka, Ali, Elwiry).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Artur a Kordian – porównanie (monolog Artura na stole i monolog Kordiana na górze Mount Blanc).</w:t>
      </w:r>
    </w:p>
    <w:p w:rsidR="00A35CCE" w:rsidRDefault="00A35CCE" w:rsidP="00A35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tańca w dramacie Mrożka.</w:t>
      </w:r>
    </w:p>
    <w:p w:rsidR="00A35CCE" w:rsidRDefault="00A35CC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„Tango” jako dramat rodzinny (konflikt pokoleń)  i dramat polityczny.</w:t>
      </w:r>
    </w:p>
    <w:p w:rsidR="00E60D61" w:rsidRPr="00E60D61" w:rsidRDefault="00E60D61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o przesłanie rozprawek z arkuszy maturalnych, o których rozwiązanie Was prosiłam ( plik w Wordzie) oraz o systematyczne robienie notatek do podanych tematów. </w:t>
      </w:r>
    </w:p>
    <w:p w:rsidR="00A35CCE" w:rsidRDefault="00A35CCE" w:rsidP="006445FE">
      <w:pPr>
        <w:rPr>
          <w:rFonts w:ascii="Times New Roman" w:hAnsi="Times New Roman" w:cs="Times New Roman"/>
          <w:b/>
          <w:sz w:val="24"/>
          <w:szCs w:val="24"/>
        </w:rPr>
      </w:pPr>
    </w:p>
    <w:p w:rsidR="00A3350C" w:rsidRPr="00A3350C" w:rsidRDefault="00A3350C" w:rsidP="006445FE">
      <w:pPr>
        <w:rPr>
          <w:rFonts w:ascii="Times New Roman" w:hAnsi="Times New Roman" w:cs="Times New Roman"/>
          <w:b/>
          <w:sz w:val="24"/>
          <w:szCs w:val="24"/>
        </w:rPr>
      </w:pPr>
      <w:r w:rsidRPr="00A3350C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6445FE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Poezja T. Różewicza.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Różewicza.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poetycki T. Różewicza „Niepokój” (1947) i jego programowy wiersz „Ocalony”.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wierszy (np. „Lament”, „Zostawcie nas”, „Wygaśnięcie Absolutu”, „Drzewo”, „Bez” w kontekście kryzysu aksjologicznego, tj. kryzysu wartości). </w:t>
      </w:r>
    </w:p>
    <w:p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445FE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Arkusz maturalny: matura poprawkowa z języka polskiego 2019 (praca </w:t>
      </w:r>
      <w:r w:rsidR="00861D25">
        <w:rPr>
          <w:rFonts w:ascii="Times New Roman" w:hAnsi="Times New Roman" w:cs="Times New Roman"/>
          <w:b/>
          <w:sz w:val="24"/>
          <w:szCs w:val="24"/>
        </w:rPr>
        <w:t>z tekstem publicystycznym ocenio</w:t>
      </w:r>
      <w:r>
        <w:rPr>
          <w:rFonts w:ascii="Times New Roman" w:hAnsi="Times New Roman" w:cs="Times New Roman"/>
          <w:b/>
          <w:sz w:val="24"/>
          <w:szCs w:val="24"/>
        </w:rPr>
        <w:t xml:space="preserve">na zgodnie z kryteriami oraz rozprawka). </w:t>
      </w:r>
    </w:p>
    <w:p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Matura ustna (motyw tańca, listu, świata jako teatru). 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</w:p>
    <w:p w:rsidR="0090063E" w:rsidRPr="0090063E" w:rsidRDefault="0090063E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>Proszę korzystać też z materiałów zawartych na stronie CKE.</w:t>
      </w:r>
    </w:p>
    <w:p w:rsidR="006445FE" w:rsidRDefault="006445FE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A3350C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323886" w:rsidRDefault="00323886" w:rsidP="00900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</w:t>
      </w:r>
    </w:p>
    <w:p w:rsidR="00A3350C" w:rsidRPr="00A3350C" w:rsidRDefault="00A3350C" w:rsidP="0090063E">
      <w:pPr>
        <w:rPr>
          <w:rFonts w:ascii="Times New Roman" w:hAnsi="Times New Roman" w:cs="Times New Roman"/>
          <w:b/>
          <w:sz w:val="24"/>
          <w:szCs w:val="24"/>
        </w:rPr>
      </w:pPr>
      <w:r w:rsidRPr="00A3350C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A3350C" w:rsidRDefault="00A3350C" w:rsidP="00A3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A3350C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Poezja Z. Herberta.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Z. Herberta.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„Przesłanie Pana Cogito” i jego znaczenie dla opozycji politycznej w Polsce w okresie komunizmu.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wybranych wierszy (np. „Potęga smaku”, „Pan Cogito w piekle”, „Przemiany Liwiusza”, „Przesłuchanie anioła”, „ Powrót Pana Cogito”, „Pieśń o bębnie”, „Dęby”, „Nike która się waha”, „Apollo i Marsjasz”).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Herbert- wielki moralista i klasyk polskiej literatury współczesnej. </w:t>
      </w:r>
    </w:p>
    <w:p w:rsidR="00323886" w:rsidRDefault="00323886" w:rsidP="00A3350C">
      <w:pPr>
        <w:rPr>
          <w:rFonts w:ascii="Times New Roman" w:hAnsi="Times New Roman" w:cs="Times New Roman"/>
          <w:b/>
          <w:sz w:val="24"/>
          <w:szCs w:val="24"/>
        </w:rPr>
      </w:pP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:rsidR="00A3350C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Arkusz maturalny: matura poprawkowa z języka polskiego 2018 (praca z tekstem publicystycznym oceniona zgodnie z kryteriami oraz rozprawka). </w:t>
      </w: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</w:t>
      </w: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Matura ustna (motyw góry, drzewa, miejsca szczęśliwego i miejsca straszliwego</w:t>
      </w:r>
      <w:r w:rsidR="00323886">
        <w:rPr>
          <w:rFonts w:ascii="Times New Roman" w:hAnsi="Times New Roman" w:cs="Times New Roman"/>
          <w:b/>
          <w:sz w:val="24"/>
          <w:szCs w:val="24"/>
        </w:rPr>
        <w:t xml:space="preserve"> oraz mechanizmy reklamy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323886" w:rsidRPr="00323886" w:rsidRDefault="00323886" w:rsidP="00A3350C">
      <w:pPr>
        <w:rPr>
          <w:rFonts w:ascii="Times New Roman" w:hAnsi="Times New Roman" w:cs="Times New Roman"/>
          <w:sz w:val="24"/>
          <w:szCs w:val="24"/>
        </w:rPr>
      </w:pPr>
      <w:r w:rsidRPr="00323886">
        <w:rPr>
          <w:rFonts w:ascii="Times New Roman" w:hAnsi="Times New Roman" w:cs="Times New Roman"/>
          <w:sz w:val="24"/>
          <w:szCs w:val="24"/>
        </w:rPr>
        <w:t>Uwaga: miejscem szczęśliwym może być też tzw. mała ojczyzna</w:t>
      </w:r>
    </w:p>
    <w:p w:rsidR="00A3350C" w:rsidRPr="0090063E" w:rsidRDefault="00323886" w:rsidP="00A3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Ponawiam prośbę o korzystanie </w:t>
      </w:r>
      <w:r w:rsidR="00A3350C"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 w:rsidR="006B7776">
        <w:rPr>
          <w:rFonts w:ascii="Times New Roman" w:hAnsi="Times New Roman" w:cs="Times New Roman"/>
          <w:sz w:val="24"/>
          <w:szCs w:val="24"/>
        </w:rPr>
        <w:t xml:space="preserve">przygotowujących Was do matury pisemnej i ustnej </w:t>
      </w:r>
      <w:r w:rsidR="00A3350C"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 w:rsidR="006B7776"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="00A3350C" w:rsidRPr="0090063E">
        <w:rPr>
          <w:rFonts w:ascii="Times New Roman" w:hAnsi="Times New Roman" w:cs="Times New Roman"/>
          <w:sz w:val="24"/>
          <w:szCs w:val="24"/>
        </w:rPr>
        <w:t>.</w:t>
      </w:r>
    </w:p>
    <w:p w:rsidR="00A3350C" w:rsidRDefault="00A3350C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32388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323886" w:rsidRPr="0090063E" w:rsidRDefault="00323886" w:rsidP="00900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sectPr w:rsidR="00323886" w:rsidRPr="0090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845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48"/>
    <w:rsid w:val="000646E3"/>
    <w:rsid w:val="000D3AB8"/>
    <w:rsid w:val="00104C49"/>
    <w:rsid w:val="00143834"/>
    <w:rsid w:val="001D02FD"/>
    <w:rsid w:val="00234EC1"/>
    <w:rsid w:val="00323886"/>
    <w:rsid w:val="004A33A3"/>
    <w:rsid w:val="004A7F85"/>
    <w:rsid w:val="004E2D79"/>
    <w:rsid w:val="005F7B8F"/>
    <w:rsid w:val="006445FE"/>
    <w:rsid w:val="006B7776"/>
    <w:rsid w:val="00721D1E"/>
    <w:rsid w:val="00835D5A"/>
    <w:rsid w:val="00861D25"/>
    <w:rsid w:val="0090063E"/>
    <w:rsid w:val="00A3350C"/>
    <w:rsid w:val="00A35CCE"/>
    <w:rsid w:val="00BF6BB4"/>
    <w:rsid w:val="00D10A2C"/>
    <w:rsid w:val="00DC2A77"/>
    <w:rsid w:val="00E60D61"/>
    <w:rsid w:val="00FA1648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5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5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15</cp:revision>
  <dcterms:created xsi:type="dcterms:W3CDTF">2020-03-17T09:35:00Z</dcterms:created>
  <dcterms:modified xsi:type="dcterms:W3CDTF">2020-04-14T21:33:00Z</dcterms:modified>
</cp:coreProperties>
</file>