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5F" w:rsidRPr="00F62DFA" w:rsidRDefault="00F62DFA">
      <w:pPr>
        <w:rPr>
          <w:rFonts w:cstheme="minorHAnsi"/>
          <w:b/>
          <w:bCs/>
          <w:sz w:val="24"/>
          <w:szCs w:val="39"/>
        </w:rPr>
      </w:pPr>
      <w:r w:rsidRPr="00F62DFA">
        <w:rPr>
          <w:rFonts w:cstheme="minorHAnsi"/>
          <w:b/>
          <w:bCs/>
          <w:sz w:val="24"/>
          <w:szCs w:val="39"/>
        </w:rPr>
        <w:t>TEMAT: Monotoniczność funkcji</w:t>
      </w:r>
    </w:p>
    <w:p w:rsidR="00F62DFA" w:rsidRPr="00F62DFA" w:rsidRDefault="00F62DFA">
      <w:pPr>
        <w:rPr>
          <w:rFonts w:cstheme="minorHAnsi"/>
          <w:bCs/>
          <w:sz w:val="24"/>
          <w:szCs w:val="39"/>
        </w:rPr>
      </w:pPr>
      <w:r w:rsidRPr="00F62DFA">
        <w:rPr>
          <w:rFonts w:cstheme="minorHAnsi"/>
          <w:bCs/>
          <w:sz w:val="24"/>
          <w:szCs w:val="39"/>
        </w:rPr>
        <w:t>1. Monotoniczność funkcji oznacza czy funkcja jest rosnąca czy malejąca czy stała</w:t>
      </w:r>
    </w:p>
    <w:p w:rsidR="00F62DFA" w:rsidRPr="00F62DFA" w:rsidRDefault="00F62DFA">
      <w:pPr>
        <w:rPr>
          <w:rFonts w:cstheme="minorHAnsi"/>
          <w:bCs/>
          <w:sz w:val="24"/>
          <w:szCs w:val="39"/>
        </w:rPr>
      </w:pPr>
      <w:r w:rsidRPr="00F62DFA">
        <w:rPr>
          <w:rFonts w:cstheme="minorHAnsi"/>
          <w:bCs/>
          <w:sz w:val="24"/>
          <w:szCs w:val="39"/>
        </w:rPr>
        <w:t>2.</w:t>
      </w:r>
      <w:r w:rsidR="00682A9F">
        <w:rPr>
          <w:rFonts w:cstheme="minorHAnsi"/>
          <w:bCs/>
          <w:sz w:val="24"/>
          <w:szCs w:val="39"/>
        </w:rPr>
        <w:t>Definicja i przykłady funkcji rosnącej</w:t>
      </w:r>
    </w:p>
    <w:p w:rsidR="00F62DFA" w:rsidRDefault="00F62DFA">
      <w:pPr>
        <w:rPr>
          <w:rFonts w:cstheme="minorHAnsi"/>
          <w:bCs/>
          <w:sz w:val="24"/>
          <w:szCs w:val="39"/>
        </w:rPr>
      </w:pPr>
      <w:r w:rsidRPr="00F62DFA">
        <w:rPr>
          <w:rFonts w:cstheme="minorHAnsi"/>
          <w:bCs/>
          <w:sz w:val="24"/>
          <w:szCs w:val="39"/>
        </w:rPr>
        <w:t xml:space="preserve">Funkcja jest </w:t>
      </w:r>
      <w:r w:rsidRPr="00F62DFA">
        <w:rPr>
          <w:rFonts w:cstheme="minorHAnsi"/>
          <w:bCs/>
          <w:color w:val="FF0000"/>
          <w:sz w:val="24"/>
          <w:szCs w:val="39"/>
        </w:rPr>
        <w:t>rosnąca</w:t>
      </w:r>
      <w:r w:rsidRPr="00F62DFA">
        <w:rPr>
          <w:rFonts w:cstheme="minorHAnsi"/>
          <w:bCs/>
          <w:sz w:val="24"/>
          <w:szCs w:val="39"/>
        </w:rPr>
        <w:t>, gdy wraz ze wzrostem argumentów wartości funkcji rosną</w:t>
      </w:r>
    </w:p>
    <w:p w:rsidR="00682A9F" w:rsidRDefault="00682A9F">
      <w:pPr>
        <w:rPr>
          <w:rFonts w:cstheme="minorHAnsi"/>
          <w:bCs/>
          <w:sz w:val="24"/>
          <w:szCs w:val="39"/>
        </w:rPr>
      </w:pPr>
      <w:r>
        <w:rPr>
          <w:rFonts w:cstheme="minorHAnsi"/>
          <w:bCs/>
          <w:sz w:val="24"/>
          <w:szCs w:val="39"/>
        </w:rPr>
        <w:t>Na poniższych rysunkach przedstawiono wykresy funkcji malejących</w:t>
      </w:r>
    </w:p>
    <w:p w:rsidR="00F62DFA" w:rsidRPr="00F62DFA" w:rsidRDefault="00F62DFA">
      <w:pPr>
        <w:rPr>
          <w:rFonts w:cstheme="minorHAnsi"/>
          <w:bCs/>
          <w:sz w:val="24"/>
          <w:szCs w:val="39"/>
        </w:rPr>
      </w:pPr>
      <w:r>
        <w:rPr>
          <w:rFonts w:cstheme="minorHAnsi"/>
          <w:bCs/>
          <w:noProof/>
          <w:sz w:val="24"/>
          <w:szCs w:val="39"/>
          <w:lang w:eastAsia="pl-PL"/>
        </w:rPr>
        <w:drawing>
          <wp:inline distT="0" distB="0" distL="0" distR="0">
            <wp:extent cx="2375856" cy="1962150"/>
            <wp:effectExtent l="19050" t="0" r="5394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856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39"/>
        </w:rPr>
        <w:t xml:space="preserve">  </w:t>
      </w:r>
      <w:r>
        <w:rPr>
          <w:rFonts w:cstheme="minorHAnsi"/>
          <w:bCs/>
          <w:noProof/>
          <w:sz w:val="24"/>
          <w:szCs w:val="39"/>
          <w:lang w:eastAsia="pl-PL"/>
        </w:rPr>
        <w:drawing>
          <wp:inline distT="0" distB="0" distL="0" distR="0">
            <wp:extent cx="1666875" cy="1991448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59" cy="199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DFA" w:rsidRDefault="00682A9F">
      <w:pPr>
        <w:rPr>
          <w:rFonts w:cstheme="minorHAnsi"/>
          <w:sz w:val="14"/>
        </w:rPr>
      </w:pPr>
      <w:r>
        <w:rPr>
          <w:rFonts w:cstheme="minorHAnsi"/>
          <w:bCs/>
          <w:sz w:val="24"/>
          <w:szCs w:val="39"/>
        </w:rPr>
        <w:t>3. Definicja i przykłady funkcji malejącej</w:t>
      </w:r>
    </w:p>
    <w:p w:rsidR="00F62DFA" w:rsidRPr="00F62DFA" w:rsidRDefault="00F62DF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Funkcja jest </w:t>
      </w:r>
      <w:r w:rsidRPr="00F62DFA">
        <w:rPr>
          <w:rFonts w:cstheme="minorHAnsi"/>
          <w:color w:val="FF0000"/>
          <w:sz w:val="24"/>
        </w:rPr>
        <w:t>malejąca</w:t>
      </w:r>
      <w:r>
        <w:rPr>
          <w:rFonts w:cstheme="minorHAnsi"/>
          <w:sz w:val="24"/>
        </w:rPr>
        <w:t>, gdy wraz ze wzrostem argumentów wartości funkcji maleją</w:t>
      </w:r>
    </w:p>
    <w:p w:rsidR="00F62DFA" w:rsidRDefault="00F62DFA">
      <w:pPr>
        <w:rPr>
          <w:rFonts w:cstheme="minorHAnsi"/>
          <w:sz w:val="14"/>
        </w:rPr>
      </w:pPr>
      <w:r>
        <w:rPr>
          <w:rFonts w:cstheme="minorHAnsi"/>
          <w:noProof/>
          <w:sz w:val="14"/>
          <w:lang w:eastAsia="pl-PL"/>
        </w:rPr>
        <w:drawing>
          <wp:inline distT="0" distB="0" distL="0" distR="0">
            <wp:extent cx="5760720" cy="142293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9F" w:rsidRDefault="00682A9F">
      <w:pPr>
        <w:rPr>
          <w:rFonts w:cstheme="minorHAnsi"/>
          <w:bCs/>
          <w:sz w:val="24"/>
          <w:szCs w:val="39"/>
        </w:rPr>
      </w:pPr>
      <w:r>
        <w:rPr>
          <w:rFonts w:cstheme="minorHAnsi"/>
          <w:bCs/>
          <w:sz w:val="24"/>
          <w:szCs w:val="39"/>
        </w:rPr>
        <w:t>4. Definicja i przykłady funkcji stałej</w:t>
      </w:r>
    </w:p>
    <w:p w:rsidR="00682A9F" w:rsidRDefault="00682A9F">
      <w:pPr>
        <w:rPr>
          <w:rFonts w:cstheme="minorHAnsi"/>
          <w:bCs/>
          <w:sz w:val="24"/>
          <w:szCs w:val="39"/>
        </w:rPr>
      </w:pPr>
      <w:r>
        <w:rPr>
          <w:rFonts w:cstheme="minorHAnsi"/>
          <w:bCs/>
          <w:sz w:val="24"/>
          <w:szCs w:val="39"/>
        </w:rPr>
        <w:t xml:space="preserve">Funkcja jest </w:t>
      </w:r>
      <w:r w:rsidRPr="00D77E9E">
        <w:rPr>
          <w:rFonts w:cstheme="minorHAnsi"/>
          <w:bCs/>
          <w:color w:val="FF0000"/>
          <w:sz w:val="24"/>
          <w:szCs w:val="39"/>
        </w:rPr>
        <w:t>stała</w:t>
      </w:r>
      <w:r>
        <w:rPr>
          <w:rFonts w:cstheme="minorHAnsi"/>
          <w:bCs/>
          <w:sz w:val="24"/>
          <w:szCs w:val="39"/>
        </w:rPr>
        <w:t>, gdy wraz ze wzrostem argumentów wartości funkcji się nie zmieniają</w:t>
      </w:r>
    </w:p>
    <w:p w:rsidR="00D77E9E" w:rsidRDefault="00D77E9E">
      <w:pPr>
        <w:rPr>
          <w:rFonts w:cstheme="minorHAnsi"/>
          <w:bCs/>
          <w:sz w:val="24"/>
          <w:szCs w:val="39"/>
        </w:rPr>
      </w:pPr>
      <w:r>
        <w:rPr>
          <w:rFonts w:cstheme="minorHAnsi"/>
          <w:bCs/>
          <w:sz w:val="24"/>
          <w:szCs w:val="39"/>
        </w:rPr>
        <w:t>Przykłady funkcji stałych</w:t>
      </w:r>
    </w:p>
    <w:p w:rsidR="00682A9F" w:rsidRDefault="00D77E9E">
      <w:pPr>
        <w:rPr>
          <w:rFonts w:cstheme="minorHAnsi"/>
          <w:sz w:val="14"/>
        </w:rPr>
      </w:pPr>
      <w:r>
        <w:rPr>
          <w:rFonts w:cstheme="minorHAnsi"/>
          <w:noProof/>
          <w:sz w:val="14"/>
          <w:lang w:eastAsia="pl-PL"/>
        </w:rPr>
        <w:drawing>
          <wp:inline distT="0" distB="0" distL="0" distR="0">
            <wp:extent cx="2571750" cy="1688148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30" cy="168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9E" w:rsidRPr="00D77E9E" w:rsidRDefault="00D77E9E">
      <w:pPr>
        <w:rPr>
          <w:rFonts w:cstheme="minorHAnsi"/>
        </w:rPr>
      </w:pPr>
      <w:r w:rsidRPr="00D77E9E">
        <w:rPr>
          <w:rFonts w:cstheme="minorHAnsi"/>
        </w:rPr>
        <w:lastRenderedPageBreak/>
        <w:t xml:space="preserve">5. Wyznaczanie </w:t>
      </w:r>
      <w:r>
        <w:rPr>
          <w:rFonts w:cstheme="minorHAnsi"/>
        </w:rPr>
        <w:t>p</w:t>
      </w:r>
      <w:r w:rsidRPr="00D77E9E">
        <w:rPr>
          <w:rFonts w:cstheme="minorHAnsi"/>
        </w:rPr>
        <w:t>rzedziałów monotoniczności funkcji</w:t>
      </w:r>
    </w:p>
    <w:p w:rsidR="00D77E9E" w:rsidRDefault="00D77E9E">
      <w:pPr>
        <w:rPr>
          <w:rFonts w:cstheme="minorHAnsi"/>
          <w:sz w:val="14"/>
        </w:rPr>
      </w:pPr>
      <w:r>
        <w:rPr>
          <w:rFonts w:cstheme="minorHAnsi"/>
          <w:noProof/>
          <w:sz w:val="14"/>
          <w:lang w:eastAsia="pl-PL"/>
        </w:rPr>
        <w:drawing>
          <wp:inline distT="0" distB="0" distL="0" distR="0">
            <wp:extent cx="2390775" cy="1485900"/>
            <wp:effectExtent l="1905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9E" w:rsidRPr="002856E4" w:rsidRDefault="00D77E9E">
      <w:pPr>
        <w:rPr>
          <w:rFonts w:eastAsiaTheme="minorEastAsia" w:cstheme="minorHAnsi"/>
          <w:sz w:val="24"/>
        </w:rPr>
      </w:pPr>
      <w:r>
        <w:rPr>
          <w:rFonts w:cstheme="minorHAnsi"/>
          <w:sz w:val="24"/>
        </w:rPr>
        <w:t xml:space="preserve">Funkcja jest rosnąca </w:t>
      </w:r>
      <w:r w:rsidR="002856E4">
        <w:rPr>
          <w:rFonts w:cstheme="minorHAnsi"/>
          <w:sz w:val="24"/>
        </w:rPr>
        <w:t xml:space="preserve">w skrócie można zapisać </w:t>
      </w:r>
      <m:oMath>
        <m:r>
          <w:rPr>
            <w:rFonts w:ascii="Cambria Math" w:hAnsi="Cambria Math" w:cstheme="minorHAnsi"/>
            <w:sz w:val="24"/>
          </w:rPr>
          <m:t>f↑</m:t>
        </m:r>
      </m:oMath>
      <w:r w:rsidR="002856E4">
        <w:rPr>
          <w:rFonts w:eastAsiaTheme="minorEastAsia" w:cstheme="minorHAnsi"/>
          <w:sz w:val="24"/>
        </w:rPr>
        <w:t xml:space="preserve"> dla </w:t>
      </w:r>
      <m:oMath>
        <m:r>
          <w:rPr>
            <w:rFonts w:ascii="Cambria Math" w:eastAsiaTheme="minorEastAsia" w:hAnsi="Cambria Math" w:cstheme="minorHAnsi"/>
            <w:sz w:val="24"/>
          </w:rPr>
          <m:t>x∈&lt;-5,-4&gt;,&lt;2,3&gt;</m:t>
        </m:r>
      </m:oMath>
    </w:p>
    <w:p w:rsidR="002856E4" w:rsidRDefault="002856E4" w:rsidP="002856E4">
      <w:pPr>
        <w:rPr>
          <w:rFonts w:eastAsiaTheme="minorEastAsia" w:cstheme="minorHAnsi"/>
          <w:sz w:val="24"/>
        </w:rPr>
      </w:pPr>
      <w:r>
        <w:rPr>
          <w:rFonts w:cstheme="minorHAnsi"/>
          <w:sz w:val="24"/>
        </w:rPr>
        <w:t xml:space="preserve">Funkcja jest malejąca w skrócie można zapisać </w:t>
      </w:r>
      <m:oMath>
        <m:r>
          <w:rPr>
            <w:rFonts w:ascii="Cambria Math" w:hAnsi="Cambria Math" w:cstheme="minorHAnsi"/>
            <w:sz w:val="24"/>
          </w:rPr>
          <m:t>f↓</m:t>
        </m:r>
      </m:oMath>
      <w:r>
        <w:rPr>
          <w:rFonts w:eastAsiaTheme="minorEastAsia" w:cstheme="minorHAnsi"/>
          <w:sz w:val="24"/>
        </w:rPr>
        <w:t xml:space="preserve"> dla </w:t>
      </w:r>
      <m:oMath>
        <m:r>
          <w:rPr>
            <w:rFonts w:ascii="Cambria Math" w:eastAsiaTheme="minorEastAsia" w:hAnsi="Cambria Math" w:cstheme="minorHAnsi"/>
            <w:sz w:val="24"/>
          </w:rPr>
          <m:t>x∈&lt;-2,2&gt;</m:t>
        </m:r>
      </m:oMath>
    </w:p>
    <w:p w:rsidR="002856E4" w:rsidRPr="002856E4" w:rsidRDefault="002856E4" w:rsidP="002856E4">
      <w:pPr>
        <w:rPr>
          <w:rFonts w:eastAsiaTheme="minorEastAsia" w:cstheme="minorHAnsi"/>
          <w:sz w:val="24"/>
        </w:rPr>
      </w:pPr>
      <w:r>
        <w:rPr>
          <w:rFonts w:cstheme="minorHAnsi"/>
          <w:sz w:val="24"/>
        </w:rPr>
        <w:t xml:space="preserve">Funkcja jest stała w skrócie można zapisać </w:t>
      </w:r>
      <m:oMath>
        <m:r>
          <w:rPr>
            <w:rFonts w:ascii="Cambria Math" w:hAnsi="Cambria Math" w:cstheme="minorHAnsi"/>
            <w:sz w:val="24"/>
          </w:rPr>
          <m:t>fconst</m:t>
        </m:r>
      </m:oMath>
      <w:r>
        <w:rPr>
          <w:rFonts w:eastAsiaTheme="minorEastAsia" w:cstheme="minorHAnsi"/>
          <w:sz w:val="24"/>
        </w:rPr>
        <w:t xml:space="preserve"> dla </w:t>
      </w:r>
      <m:oMath>
        <m:r>
          <w:rPr>
            <w:rFonts w:ascii="Cambria Math" w:eastAsiaTheme="minorEastAsia" w:hAnsi="Cambria Math" w:cstheme="minorHAnsi"/>
            <w:sz w:val="24"/>
          </w:rPr>
          <m:t>x∈&lt;-4,-3&gt;</m:t>
        </m:r>
      </m:oMath>
    </w:p>
    <w:p w:rsidR="002856E4" w:rsidRPr="002856E4" w:rsidRDefault="002856E4" w:rsidP="002856E4">
      <w:pPr>
        <w:rPr>
          <w:rFonts w:eastAsiaTheme="minorEastAsia" w:cstheme="minorHAnsi"/>
          <w:sz w:val="24"/>
        </w:rPr>
      </w:pPr>
    </w:p>
    <w:p w:rsidR="002856E4" w:rsidRDefault="002856E4">
      <w:pPr>
        <w:rPr>
          <w:rFonts w:eastAsiaTheme="minorEastAsia" w:cstheme="minorHAnsi"/>
          <w:sz w:val="24"/>
        </w:rPr>
      </w:pPr>
      <w:r w:rsidRPr="002856E4">
        <w:rPr>
          <w:rFonts w:eastAsiaTheme="minorEastAsia" w:cstheme="minorHAnsi"/>
          <w:b/>
          <w:color w:val="FF0000"/>
          <w:sz w:val="24"/>
        </w:rPr>
        <w:t>ZADANIE</w:t>
      </w:r>
      <w:r>
        <w:rPr>
          <w:rFonts w:eastAsiaTheme="minorEastAsia" w:cstheme="minorHAnsi"/>
          <w:sz w:val="24"/>
        </w:rPr>
        <w:t xml:space="preserve"> Podaj przedziały monotoniczności funkcji f</w:t>
      </w:r>
    </w:p>
    <w:p w:rsidR="002856E4" w:rsidRDefault="002856E4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  <w:lang w:eastAsia="pl-PL"/>
        </w:rPr>
        <w:drawing>
          <wp:inline distT="0" distB="0" distL="0" distR="0">
            <wp:extent cx="5760720" cy="1371600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E4" w:rsidRDefault="002856E4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c)                                                                                       d)</w:t>
      </w:r>
    </w:p>
    <w:p w:rsidR="002856E4" w:rsidRPr="002856E4" w:rsidRDefault="002856E4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noProof/>
          <w:sz w:val="24"/>
          <w:lang w:eastAsia="pl-PL"/>
        </w:rPr>
        <w:t xml:space="preserve">  </w:t>
      </w:r>
      <w:r>
        <w:rPr>
          <w:rFonts w:eastAsiaTheme="minorEastAsia" w:cstheme="minorHAnsi"/>
          <w:noProof/>
          <w:sz w:val="24"/>
          <w:lang w:eastAsia="pl-PL"/>
        </w:rPr>
        <w:drawing>
          <wp:inline distT="0" distB="0" distL="0" distR="0">
            <wp:extent cx="2647950" cy="1504950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6E4">
        <w:rPr>
          <w:rFonts w:eastAsiaTheme="minorEastAsia" w:cstheme="minorHAnsi"/>
          <w:sz w:val="24"/>
        </w:rPr>
        <w:t xml:space="preserve"> </w:t>
      </w:r>
      <w:r>
        <w:rPr>
          <w:rFonts w:eastAsiaTheme="minorEastAsia" w:cstheme="minorHAnsi"/>
          <w:sz w:val="24"/>
        </w:rPr>
        <w:t xml:space="preserve">        </w:t>
      </w:r>
      <w:r>
        <w:rPr>
          <w:rFonts w:eastAsiaTheme="minorEastAsia" w:cstheme="minorHAnsi"/>
          <w:noProof/>
          <w:sz w:val="24"/>
          <w:lang w:eastAsia="pl-PL"/>
        </w:rPr>
        <w:drawing>
          <wp:inline distT="0" distB="0" distL="0" distR="0">
            <wp:extent cx="2686050" cy="1495425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6E4" w:rsidRPr="002856E4" w:rsidSect="0005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DFA"/>
    <w:rsid w:val="00052D5F"/>
    <w:rsid w:val="002856E4"/>
    <w:rsid w:val="00682A9F"/>
    <w:rsid w:val="00D77E9E"/>
    <w:rsid w:val="00F6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DF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856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2020-04-02T18:10:00Z</dcterms:created>
  <dcterms:modified xsi:type="dcterms:W3CDTF">2020-04-02T18:25:00Z</dcterms:modified>
</cp:coreProperties>
</file>