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C" w:rsidRPr="00A3350C" w:rsidRDefault="00A3350C" w:rsidP="006445F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T. Różewicza.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poetycki T. Różewicza „Niepokój” (1947) i jego programowy wiersz „Ocalony”.</w:t>
      </w:r>
    </w:p>
    <w:p w:rsidR="006445FE" w:rsidRDefault="006445FE" w:rsidP="006445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wierszy (np. „Lament”, „Zostawcie nas”, „Wygaśnięcie Absolutu”, „Drzewo”, „Bez” w kontekście kryzysu aksjologicznego, tj. kryzysu wartości).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445FE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Arkusz maturalny: matura poprawkowa z języka polskiego 2019 (praca </w:t>
      </w:r>
      <w:r w:rsidR="00861D25">
        <w:rPr>
          <w:rFonts w:ascii="Times New Roman" w:hAnsi="Times New Roman" w:cs="Times New Roman"/>
          <w:b/>
          <w:sz w:val="24"/>
          <w:szCs w:val="24"/>
        </w:rPr>
        <w:t>z tekstem publicystycznym ocenio</w:t>
      </w:r>
      <w:r>
        <w:rPr>
          <w:rFonts w:ascii="Times New Roman" w:hAnsi="Times New Roman" w:cs="Times New Roman"/>
          <w:b/>
          <w:sz w:val="24"/>
          <w:szCs w:val="24"/>
        </w:rPr>
        <w:t xml:space="preserve">na zgodnie z kryteriami oraz rozprawka). </w:t>
      </w:r>
    </w:p>
    <w:p w:rsidR="00323886" w:rsidRDefault="006445FE" w:rsidP="006445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Matura ustna (motyw tańca, listu, świata jako teatru). </w:t>
      </w:r>
    </w:p>
    <w:p w:rsidR="006445FE" w:rsidRDefault="006445FE" w:rsidP="006445FE">
      <w:pPr>
        <w:rPr>
          <w:rFonts w:ascii="Times New Roman" w:hAnsi="Times New Roman" w:cs="Times New Roman"/>
          <w:sz w:val="24"/>
          <w:szCs w:val="24"/>
        </w:rPr>
      </w:pPr>
    </w:p>
    <w:p w:rsidR="0090063E" w:rsidRPr="0090063E" w:rsidRDefault="0090063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>Proszę korzystać też z materiałów zawartych na stronie CKE.</w:t>
      </w:r>
    </w:p>
    <w:p w:rsidR="006445FE" w:rsidRDefault="006445FE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A3350C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Default="00323886" w:rsidP="00900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</w:t>
      </w:r>
    </w:p>
    <w:p w:rsidR="00A3350C" w:rsidRPr="00A3350C" w:rsidRDefault="00A3350C" w:rsidP="0090063E">
      <w:pPr>
        <w:rPr>
          <w:rFonts w:ascii="Times New Roman" w:hAnsi="Times New Roman" w:cs="Times New Roman"/>
          <w:b/>
          <w:sz w:val="24"/>
          <w:szCs w:val="24"/>
        </w:rPr>
      </w:pPr>
      <w:r w:rsidRPr="00A3350C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A3350C" w:rsidRDefault="00A3350C" w:rsidP="00A33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Poezja 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Herberta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Herberta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„Przesłanie Pana Cogito” i jego znaczenie dla opozycji politycznej w Polsce w okresie komunizmu.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wybranych wierszy (np. „</w:t>
      </w:r>
      <w:r>
        <w:rPr>
          <w:rFonts w:ascii="Times New Roman" w:hAnsi="Times New Roman" w:cs="Times New Roman"/>
          <w:sz w:val="24"/>
          <w:szCs w:val="24"/>
        </w:rPr>
        <w:t>Potęga smaku</w:t>
      </w:r>
      <w:r>
        <w:rPr>
          <w:rFonts w:ascii="Times New Roman" w:hAnsi="Times New Roman" w:cs="Times New Roman"/>
          <w:sz w:val="24"/>
          <w:szCs w:val="24"/>
        </w:rPr>
        <w:t>”, „</w:t>
      </w:r>
      <w:r>
        <w:rPr>
          <w:rFonts w:ascii="Times New Roman" w:hAnsi="Times New Roman" w:cs="Times New Roman"/>
          <w:sz w:val="24"/>
          <w:szCs w:val="24"/>
        </w:rPr>
        <w:t>Pan Cogito w piekle</w:t>
      </w:r>
      <w:r>
        <w:rPr>
          <w:rFonts w:ascii="Times New Roman" w:hAnsi="Times New Roman" w:cs="Times New Roman"/>
          <w:sz w:val="24"/>
          <w:szCs w:val="24"/>
        </w:rPr>
        <w:t>”, „</w:t>
      </w:r>
      <w:r>
        <w:rPr>
          <w:rFonts w:ascii="Times New Roman" w:hAnsi="Times New Roman" w:cs="Times New Roman"/>
          <w:sz w:val="24"/>
          <w:szCs w:val="24"/>
        </w:rPr>
        <w:t>Przemiany Liwiusza</w:t>
      </w:r>
      <w:r>
        <w:rPr>
          <w:rFonts w:ascii="Times New Roman" w:hAnsi="Times New Roman" w:cs="Times New Roman"/>
          <w:sz w:val="24"/>
          <w:szCs w:val="24"/>
        </w:rPr>
        <w:t>”, „</w:t>
      </w:r>
      <w:r>
        <w:rPr>
          <w:rFonts w:ascii="Times New Roman" w:hAnsi="Times New Roman" w:cs="Times New Roman"/>
          <w:sz w:val="24"/>
          <w:szCs w:val="24"/>
        </w:rPr>
        <w:t>Przesłuchanie anioła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„ Powrót Pana Cogito”,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Pieśń o bębnie”, „Dęby”, „Nike która się waha”, „Apollo i Marsjasz”).</w:t>
      </w:r>
    </w:p>
    <w:p w:rsidR="00A3350C" w:rsidRDefault="00A3350C" w:rsidP="00A335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Herbert- wielki moralista i klasyk polskiej literatury współczesnej.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86" w:rsidRDefault="00323886" w:rsidP="00A3350C">
      <w:pPr>
        <w:rPr>
          <w:rFonts w:ascii="Times New Roman" w:hAnsi="Times New Roman" w:cs="Times New Roman"/>
          <w:b/>
          <w:sz w:val="24"/>
          <w:szCs w:val="24"/>
        </w:rPr>
      </w:pP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50C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Arkusz maturalny: matura po</w:t>
      </w:r>
      <w:r>
        <w:rPr>
          <w:rFonts w:ascii="Times New Roman" w:hAnsi="Times New Roman" w:cs="Times New Roman"/>
          <w:b/>
          <w:sz w:val="24"/>
          <w:szCs w:val="24"/>
        </w:rPr>
        <w:t>prawkowa z języka polskiego 2018</w:t>
      </w:r>
      <w:r>
        <w:rPr>
          <w:rFonts w:ascii="Times New Roman" w:hAnsi="Times New Roman" w:cs="Times New Roman"/>
          <w:b/>
          <w:sz w:val="24"/>
          <w:szCs w:val="24"/>
        </w:rPr>
        <w:t xml:space="preserve"> (praca z tekstem publicystycznym oceniona zgodnie z kryteriami oraz rozprawka).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323886" w:rsidRDefault="00A3350C" w:rsidP="00A33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Matura ustna (motyw </w:t>
      </w:r>
      <w:r>
        <w:rPr>
          <w:rFonts w:ascii="Times New Roman" w:hAnsi="Times New Roman" w:cs="Times New Roman"/>
          <w:b/>
          <w:sz w:val="24"/>
          <w:szCs w:val="24"/>
        </w:rPr>
        <w:t>góry, drzewa, miejsca szczęśliwego i miejsca straszliwego</w:t>
      </w:r>
      <w:r w:rsidR="00323886">
        <w:rPr>
          <w:rFonts w:ascii="Times New Roman" w:hAnsi="Times New Roman" w:cs="Times New Roman"/>
          <w:b/>
          <w:sz w:val="24"/>
          <w:szCs w:val="24"/>
        </w:rPr>
        <w:t xml:space="preserve"> oraz mechanizmy reklamy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323886" w:rsidRPr="00323886" w:rsidRDefault="00323886" w:rsidP="00A3350C">
      <w:pPr>
        <w:rPr>
          <w:rFonts w:ascii="Times New Roman" w:hAnsi="Times New Roman" w:cs="Times New Roman"/>
          <w:sz w:val="24"/>
          <w:szCs w:val="24"/>
        </w:rPr>
      </w:pPr>
      <w:r w:rsidRPr="00323886">
        <w:rPr>
          <w:rFonts w:ascii="Times New Roman" w:hAnsi="Times New Roman" w:cs="Times New Roman"/>
          <w:sz w:val="24"/>
          <w:szCs w:val="24"/>
        </w:rPr>
        <w:t>Uwaga: miejscem szczęśliwym może być też tzw. mała ojczyzna</w:t>
      </w:r>
    </w:p>
    <w:p w:rsidR="00A3350C" w:rsidRPr="0090063E" w:rsidRDefault="00323886" w:rsidP="00A335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Ponawiam prośbę o korzystanie </w:t>
      </w:r>
      <w:r w:rsidR="00A3350C"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 w:rsidR="006B7776">
        <w:rPr>
          <w:rFonts w:ascii="Times New Roman" w:hAnsi="Times New Roman" w:cs="Times New Roman"/>
          <w:sz w:val="24"/>
          <w:szCs w:val="24"/>
        </w:rPr>
        <w:t xml:space="preserve">przygotowujących Was do matury pisemnej i ustnej </w:t>
      </w:r>
      <w:r w:rsidR="00A3350C"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 w:rsidR="006B7776"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="00A3350C" w:rsidRPr="0090063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3350C" w:rsidRDefault="00A3350C" w:rsidP="0090063E">
      <w:pPr>
        <w:rPr>
          <w:rFonts w:ascii="Times New Roman" w:hAnsi="Times New Roman" w:cs="Times New Roman"/>
          <w:sz w:val="24"/>
          <w:szCs w:val="24"/>
        </w:rPr>
      </w:pPr>
      <w:r w:rsidRPr="0090063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32388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323886" w:rsidRPr="0090063E" w:rsidRDefault="00323886" w:rsidP="00900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sectPr w:rsidR="00323886" w:rsidRPr="0090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845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8"/>
    <w:rsid w:val="00143834"/>
    <w:rsid w:val="001D02FD"/>
    <w:rsid w:val="00323886"/>
    <w:rsid w:val="006445FE"/>
    <w:rsid w:val="006B7776"/>
    <w:rsid w:val="00861D25"/>
    <w:rsid w:val="0090063E"/>
    <w:rsid w:val="00A3350C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4</cp:revision>
  <dcterms:created xsi:type="dcterms:W3CDTF">2020-03-17T09:35:00Z</dcterms:created>
  <dcterms:modified xsi:type="dcterms:W3CDTF">2020-03-23T16:36:00Z</dcterms:modified>
</cp:coreProperties>
</file>