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Opowiadania obozowe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Borowskiego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Życie i twórczość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Borowskiego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 xml:space="preserve">Akcja i bohaterowie opowiadania „Proszę Państwa do gazu” </w:t>
      </w:r>
      <w:r w:rsidRPr="00E634A8">
        <w:rPr>
          <w:rFonts w:ascii="Times New Roman" w:hAnsi="Times New Roman" w:cs="Times New Roman"/>
          <w:sz w:val="24"/>
          <w:szCs w:val="24"/>
        </w:rPr>
        <w:t>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 xml:space="preserve">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Mój adres e-mail ewlogd@interia.pl</w:t>
      </w:r>
    </w:p>
    <w:p w:rsidR="00E634A8" w:rsidRDefault="00E634A8" w:rsidP="00E634A8"/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2</cp:revision>
  <dcterms:created xsi:type="dcterms:W3CDTF">2020-03-17T09:36:00Z</dcterms:created>
  <dcterms:modified xsi:type="dcterms:W3CDTF">2020-03-17T11:46:00Z</dcterms:modified>
</cp:coreProperties>
</file>